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8B" w:rsidRPr="0025415F" w:rsidRDefault="00D4668B" w:rsidP="00D4668B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 w:rsidRPr="00D4668B">
        <w:rPr>
          <w:rFonts w:ascii="黑体" w:eastAsia="黑体" w:hint="eastAsia"/>
          <w:bCs/>
          <w:sz w:val="32"/>
          <w:szCs w:val="32"/>
        </w:rPr>
        <w:t>口腔</w:t>
      </w:r>
      <w:r w:rsidRPr="00D4668B">
        <w:rPr>
          <w:rFonts w:ascii="黑体" w:eastAsia="黑体"/>
          <w:bCs/>
          <w:sz w:val="32"/>
          <w:szCs w:val="32"/>
        </w:rPr>
        <w:t>医学</w:t>
      </w:r>
      <w:r w:rsidRPr="0025415F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25415F">
        <w:rPr>
          <w:rFonts w:ascii="黑体" w:eastAsia="黑体" w:hAnsi="黑体"/>
          <w:sz w:val="24"/>
        </w:rPr>
        <w:t>(100301</w:t>
      </w:r>
      <w:r>
        <w:rPr>
          <w:rFonts w:ascii="黑体" w:eastAsia="黑体" w:hAnsi="黑体"/>
          <w:sz w:val="24"/>
        </w:rPr>
        <w:t>K</w:t>
      </w:r>
      <w:r w:rsidRPr="0025415F">
        <w:rPr>
          <w:rFonts w:ascii="黑体" w:eastAsia="黑体" w:hAnsi="黑体"/>
          <w:sz w:val="24"/>
        </w:rPr>
        <w:t>)</w:t>
      </w:r>
    </w:p>
    <w:p w:rsidR="00D4668B" w:rsidRPr="006D62B4" w:rsidRDefault="00D4668B" w:rsidP="00D4668B">
      <w:pPr>
        <w:tabs>
          <w:tab w:val="left" w:pos="7933"/>
        </w:tabs>
        <w:autoSpaceDE w:val="0"/>
        <w:autoSpaceDN w:val="0"/>
        <w:adjustRightInd w:val="0"/>
        <w:spacing w:line="360" w:lineRule="auto"/>
        <w:rPr>
          <w:rFonts w:ascii="黑体" w:eastAsia="黑体" w:hAnsi="黑体"/>
          <w:sz w:val="24"/>
        </w:rPr>
      </w:pPr>
      <w:r w:rsidRPr="006D62B4">
        <w:rPr>
          <w:rFonts w:ascii="黑体" w:eastAsia="黑体" w:hAnsi="黑体" w:hint="eastAsia"/>
          <w:sz w:val="24"/>
        </w:rPr>
        <w:t>一、专业介绍</w:t>
      </w:r>
    </w:p>
    <w:p w:rsidR="00D4668B" w:rsidRPr="00BA4DFD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BA4DFD">
        <w:rPr>
          <w:rFonts w:ascii="宋体" w:hAnsi="宋体" w:hint="eastAsia"/>
          <w:bCs/>
          <w:szCs w:val="21"/>
        </w:rPr>
        <w:t>河北大学临床医学教育历史悠久，其始于1949年，前身是平原省立医科学校，历经通州医士专科学校、保定医学院等发展历程，1983年改建为河北省职工医学院，2005年5月并入河北大学，成立河北大学医学部。2006年成立河北大学临床医学院。学院设有临床医学本科、医学影像技术本科和口腔医学专科。</w:t>
      </w:r>
    </w:p>
    <w:p w:rsidR="00D4668B" w:rsidRPr="00BA4DFD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BA4DFD">
        <w:rPr>
          <w:rFonts w:ascii="宋体" w:hAnsi="宋体" w:hint="eastAsia"/>
          <w:bCs/>
          <w:szCs w:val="21"/>
        </w:rPr>
        <w:t>学院设有内科学、外科学、妇产科学、儿科学、口腔科学、医学影像学、肿瘤学、诊断等19个教研室，师资力量雄厚，教师结构合理，具有博士和硕士生导师，高级职称以上教师占专任教师48.1%，硕士学位以上的教师占专任教师20%以上。学院具有良好的办学条件，教学手段先进，多媒体教室、实验室、电教室、计算机室、阅览室、学术报告厅齐全，多媒体教学已成为各专业重要的教学方式。</w:t>
      </w:r>
    </w:p>
    <w:p w:rsidR="00D4668B" w:rsidRPr="00A91075" w:rsidRDefault="00D4668B" w:rsidP="00D4668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黑体" w:eastAsia="黑体" w:hAnsi="黑体"/>
          <w:sz w:val="24"/>
        </w:rPr>
      </w:pPr>
      <w:r w:rsidRPr="00A91075">
        <w:rPr>
          <w:rFonts w:ascii="黑体" w:eastAsia="黑体" w:hAnsi="黑体" w:hint="eastAsia"/>
          <w:sz w:val="24"/>
        </w:rPr>
        <w:t>培养目标</w:t>
      </w:r>
    </w:p>
    <w:p w:rsidR="00D4668B" w:rsidRPr="00A91075" w:rsidRDefault="00D4668B" w:rsidP="00D4668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A91075">
        <w:rPr>
          <w:rFonts w:ascii="宋体" w:hAnsi="宋体" w:hint="eastAsia"/>
          <w:bCs/>
          <w:szCs w:val="21"/>
        </w:rPr>
        <w:t>本专业培养适应口腔医药卫生事业发展需要，掌握基础医学、临床医学和口腔医学基本理论、知识，具备初步临床工作能力、终身学习能力和良好职业素质，能在各级卫生医疗机构中在上级医师的指导下，从事安全有效的医疗实践，并具备持续更新医学业务水平能力的应用型</w:t>
      </w:r>
      <w:r>
        <w:rPr>
          <w:rFonts w:ascii="宋体" w:hAnsi="宋体" w:hint="eastAsia"/>
          <w:bCs/>
          <w:szCs w:val="21"/>
        </w:rPr>
        <w:t>口腔</w:t>
      </w:r>
      <w:r w:rsidRPr="00A91075">
        <w:rPr>
          <w:rFonts w:ascii="宋体" w:hAnsi="宋体" w:hint="eastAsia"/>
          <w:bCs/>
          <w:szCs w:val="21"/>
        </w:rPr>
        <w:t>医学专门人才。</w:t>
      </w:r>
    </w:p>
    <w:p w:rsidR="00D4668B" w:rsidRPr="006D62B4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6D62B4">
        <w:rPr>
          <w:rFonts w:ascii="黑体" w:eastAsia="黑体" w:hint="eastAsia"/>
          <w:sz w:val="24"/>
        </w:rPr>
        <w:t>三、</w:t>
      </w:r>
      <w:r w:rsidRPr="006D62B4">
        <w:rPr>
          <w:rFonts w:ascii="黑体" w:eastAsia="黑体" w:hint="eastAsia"/>
          <w:bCs/>
          <w:sz w:val="24"/>
        </w:rPr>
        <w:t>培养要求</w:t>
      </w:r>
    </w:p>
    <w:p w:rsidR="00D4668B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5415F">
        <w:rPr>
          <w:rFonts w:ascii="宋体" w:hAnsi="宋体" w:hint="eastAsia"/>
          <w:bCs/>
          <w:szCs w:val="21"/>
        </w:rPr>
        <w:t>本专业学生主要学习自然科学、基础医学</w:t>
      </w:r>
      <w:r>
        <w:rPr>
          <w:rFonts w:ascii="宋体" w:hAnsi="宋体" w:hint="eastAsia"/>
          <w:bCs/>
          <w:szCs w:val="21"/>
        </w:rPr>
        <w:t>、</w:t>
      </w:r>
      <w:r w:rsidRPr="0025415F">
        <w:rPr>
          <w:rFonts w:ascii="宋体" w:hAnsi="宋体" w:hint="eastAsia"/>
          <w:bCs/>
          <w:szCs w:val="21"/>
        </w:rPr>
        <w:t>临床医学</w:t>
      </w:r>
      <w:r>
        <w:rPr>
          <w:rFonts w:ascii="宋体" w:hAnsi="宋体" w:hint="eastAsia"/>
          <w:bCs/>
          <w:szCs w:val="21"/>
        </w:rPr>
        <w:t>和口腔医学</w:t>
      </w:r>
      <w:r w:rsidRPr="0025415F">
        <w:rPr>
          <w:rFonts w:ascii="宋体" w:hAnsi="宋体" w:hint="eastAsia"/>
          <w:bCs/>
          <w:szCs w:val="21"/>
        </w:rPr>
        <w:t>方面的基本理论和基本知识，接受职业操守、临床思维、临床技能、沟通能力等方面的基本训练，掌握初步的医疗、健康宣教、自主学习、终身学习和解决临床实际问题的基本能力。</w:t>
      </w:r>
    </w:p>
    <w:p w:rsidR="00D4668B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5415F">
        <w:rPr>
          <w:rFonts w:ascii="宋体" w:hAnsi="宋体" w:hint="eastAsia"/>
          <w:bCs/>
          <w:szCs w:val="21"/>
        </w:rPr>
        <w:t>毕业生应获得以下几方面的知识和能力：</w:t>
      </w:r>
    </w:p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25415F">
        <w:rPr>
          <w:rFonts w:ascii="宋体" w:hAnsi="宋体" w:hint="eastAsia"/>
          <w:bCs/>
          <w:szCs w:val="21"/>
        </w:rPr>
        <w:t>1</w:t>
      </w:r>
      <w:r w:rsidRPr="0025415F">
        <w:rPr>
          <w:rFonts w:ascii="宋体" w:hAnsi="宋体"/>
          <w:bCs/>
          <w:szCs w:val="21"/>
        </w:rPr>
        <w:t>.</w:t>
      </w:r>
      <w:r w:rsidRPr="0025415F">
        <w:rPr>
          <w:rFonts w:ascii="宋体" w:hAnsi="宋体" w:hint="eastAsia"/>
          <w:bCs/>
          <w:szCs w:val="21"/>
        </w:rPr>
        <w:t>树立科学的世界观、人生观、价值观和正确的职业价值观，具备关爱病人、尊重生命的职业操守，具有人道主义精神，将维护民众的健康利益作为自己的职业责任，依法行医，重视医学伦理，遵守职业道德规范；</w:t>
      </w:r>
    </w:p>
    <w:p w:rsidR="00D4668B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5415F">
        <w:rPr>
          <w:rFonts w:ascii="宋体" w:hAnsi="宋体" w:hint="eastAsia"/>
          <w:bCs/>
          <w:szCs w:val="21"/>
        </w:rPr>
        <w:t>2.掌握医学相关的自然科学、社会科学知识和方法，并能用于指导未来的学习与医学实践；</w:t>
      </w:r>
    </w:p>
    <w:p w:rsidR="00D4668B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85FD5">
        <w:rPr>
          <w:rFonts w:ascii="宋体" w:hAnsi="宋体" w:hint="eastAsia"/>
          <w:bCs/>
          <w:szCs w:val="21"/>
        </w:rPr>
        <w:t>3.掌握基础医学相关知识，即生命各阶段人体的正常结构、物质组成和代谢、功能和心理状态。临床各种常见病和多发病（包括精神疾病）的病因、发病机制、病理变化（异常的结构、功能和代谢）、临床表现、诊断和防治原则。口腔临床各种常见病和多发病 的病因、发病机制、病理变化（异常的结构、功能和代谢）、临床表现、诊断和防治原则。基本的药理知识和临床合理用药原则。传染病的发生、发展及传播规律，常见传染病的防治原则。</w:t>
      </w:r>
    </w:p>
    <w:p w:rsidR="00D4668B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25415F">
        <w:rPr>
          <w:rFonts w:ascii="宋体" w:hAnsi="宋体" w:hint="eastAsia"/>
          <w:bCs/>
          <w:szCs w:val="21"/>
        </w:rPr>
        <w:t>4.掌握临床流行病学的有关知识和相关科学实验方法，掌握健康教育、疾病预防与筛查的原则，掌握</w:t>
      </w:r>
      <w:r w:rsidRPr="0025415F">
        <w:rPr>
          <w:rFonts w:ascii="宋体" w:hAnsi="宋体" w:hint="eastAsia"/>
          <w:bCs/>
          <w:szCs w:val="21"/>
        </w:rPr>
        <w:lastRenderedPageBreak/>
        <w:t>缓解与改善疾患和残障、康复以及临床关怀的有关知识；</w:t>
      </w:r>
    </w:p>
    <w:p w:rsidR="00D4668B" w:rsidRPr="00285FD5" w:rsidRDefault="00D4668B" w:rsidP="00D4668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285FD5">
        <w:rPr>
          <w:rFonts w:ascii="宋体" w:hAnsi="宋体" w:hint="eastAsia"/>
          <w:bCs/>
          <w:szCs w:val="21"/>
        </w:rPr>
        <w:t>5.掌握临床医学和口腔医学的基本知识和临床操作的基本能力，具备临床各科常见病、多发病的诊断和处理能力，具备一般急症的诊断、急救及处理能力；</w:t>
      </w:r>
    </w:p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25415F">
        <w:rPr>
          <w:rFonts w:ascii="宋体" w:hAnsi="宋体"/>
          <w:bCs/>
          <w:szCs w:val="21"/>
        </w:rPr>
        <w:t>6.</w:t>
      </w:r>
      <w:r w:rsidRPr="0025415F">
        <w:rPr>
          <w:rFonts w:ascii="宋体" w:hAnsi="宋体" w:hint="eastAsia"/>
          <w:bCs/>
          <w:szCs w:val="21"/>
        </w:rPr>
        <w:t>掌握临床思维分析方法，能够运用循证医学、预防医学原理指导医学实践，具有一定的批判性思维能力；</w:t>
      </w:r>
    </w:p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25415F">
        <w:rPr>
          <w:rFonts w:ascii="宋体" w:hAnsi="宋体"/>
          <w:bCs/>
          <w:szCs w:val="21"/>
        </w:rPr>
        <w:t>7.</w:t>
      </w:r>
      <w:r w:rsidRPr="0025415F">
        <w:rPr>
          <w:rFonts w:ascii="宋体" w:hAnsi="宋体" w:hint="eastAsia"/>
          <w:bCs/>
          <w:szCs w:val="21"/>
        </w:rPr>
        <w:t>具有一定的科学研究能力，能够结合临床实际，独立利用信息资源和信息技术研究医学问题和获取信息，能够用一门外语阅读医学文献；了解医疗相关专业领域的最新前沿进展；</w:t>
      </w:r>
    </w:p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25415F">
        <w:rPr>
          <w:rFonts w:ascii="宋体" w:hAnsi="宋体"/>
          <w:bCs/>
          <w:szCs w:val="21"/>
        </w:rPr>
        <w:t>8.</w:t>
      </w:r>
      <w:r w:rsidRPr="0025415F">
        <w:rPr>
          <w:rFonts w:ascii="宋体" w:hAnsi="宋体" w:hint="eastAsia"/>
          <w:bCs/>
          <w:szCs w:val="21"/>
        </w:rPr>
        <w:t>具有与病人及家属进行有效沟通的能力，具有与医生、护士及其他医疗卫生从业人员交流沟通的能力，能够对病人和公众进行健康生活方式、疾病预防等方面知识的宣教；</w:t>
      </w:r>
    </w:p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25415F">
        <w:rPr>
          <w:rFonts w:ascii="宋体" w:hAnsi="宋体"/>
          <w:bCs/>
          <w:szCs w:val="21"/>
        </w:rPr>
        <w:t>9.</w:t>
      </w:r>
      <w:r w:rsidRPr="0025415F">
        <w:rPr>
          <w:rFonts w:ascii="宋体" w:hAnsi="宋体" w:hint="eastAsia"/>
          <w:bCs/>
          <w:szCs w:val="21"/>
        </w:rPr>
        <w:t>熟悉医疗相关方针、政策和法规，理解全科医学和社区卫生政策；</w:t>
      </w:r>
    </w:p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25415F">
        <w:rPr>
          <w:rFonts w:ascii="宋体" w:hAnsi="宋体" w:hint="eastAsia"/>
          <w:bCs/>
          <w:szCs w:val="21"/>
        </w:rPr>
        <w:t>10.具备自主学习和终身学习的能力。</w:t>
      </w:r>
    </w:p>
    <w:p w:rsidR="00D4668B" w:rsidRPr="00285FD5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85FD5">
        <w:rPr>
          <w:rFonts w:ascii="黑体" w:eastAsia="黑体" w:hint="eastAsia"/>
          <w:bCs/>
          <w:sz w:val="24"/>
        </w:rPr>
        <w:t>四、核心课程</w:t>
      </w:r>
    </w:p>
    <w:p w:rsidR="00D4668B" w:rsidRPr="00285FD5" w:rsidRDefault="00D4668B" w:rsidP="00D4668B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285FD5">
        <w:rPr>
          <w:rFonts w:ascii="宋体" w:hAnsi="宋体" w:hint="eastAsia"/>
          <w:bCs/>
          <w:szCs w:val="21"/>
        </w:rPr>
        <w:t>人体解剖学、组织胚胎学、生理学、生物化学和分子生物学、药理学、病理学、病理生理学、诊断学、内科学、外科学、诊断学、口腔颌面外科学、牙体牙髓病学、口腔修复学、牙周病学、口腔粘膜病学、口腔解剖生理学、口腔组织病理学、口腔预防科学、口腔材料学、儿童口腔医学、口腔正畸学</w:t>
      </w:r>
    </w:p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25415F">
        <w:rPr>
          <w:rFonts w:ascii="黑体" w:eastAsia="黑体" w:hint="eastAsia"/>
          <w:bCs/>
          <w:sz w:val="24"/>
        </w:rPr>
        <w:t>五、标准学制：</w:t>
      </w:r>
      <w:r w:rsidRPr="0025415F">
        <w:rPr>
          <w:rFonts w:ascii="宋体" w:hAnsi="宋体" w:hint="eastAsia"/>
          <w:bCs/>
          <w:szCs w:val="21"/>
        </w:rPr>
        <w:t>五年</w:t>
      </w:r>
      <w:r w:rsidRPr="0025415F">
        <w:rPr>
          <w:rFonts w:hint="eastAsia"/>
          <w:sz w:val="24"/>
        </w:rPr>
        <w:t>。</w:t>
      </w:r>
    </w:p>
    <w:p w:rsidR="00D4668B" w:rsidRPr="00D26BCB" w:rsidRDefault="00D4668B" w:rsidP="00D4668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25415F">
        <w:rPr>
          <w:rFonts w:ascii="黑体" w:eastAsia="黑体" w:hint="eastAsia"/>
          <w:bCs/>
          <w:sz w:val="24"/>
        </w:rPr>
        <w:t>六、授予学位：</w:t>
      </w:r>
      <w:r w:rsidRPr="0025415F">
        <w:rPr>
          <w:rFonts w:ascii="宋体" w:hAnsi="宋体" w:hint="eastAsia"/>
          <w:bCs/>
          <w:szCs w:val="21"/>
        </w:rPr>
        <w:t>医学学士</w:t>
      </w:r>
      <w:r w:rsidRPr="0025415F">
        <w:rPr>
          <w:rFonts w:hint="eastAsia"/>
          <w:sz w:val="24"/>
        </w:rPr>
        <w:t>。</w:t>
      </w:r>
    </w:p>
    <w:p w:rsidR="008A1ADF" w:rsidRDefault="008A1ADF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D4668B" w:rsidRDefault="00D4668B" w:rsidP="00D4668B">
      <w:pPr>
        <w:autoSpaceDE w:val="0"/>
        <w:autoSpaceDN w:val="0"/>
        <w:adjustRightInd w:val="0"/>
        <w:spacing w:line="360" w:lineRule="auto"/>
        <w:rPr>
          <w:rFonts w:ascii="Arial" w:hAnsi="Arial"/>
          <w:sz w:val="32"/>
        </w:rPr>
      </w:pPr>
      <w:bookmarkStart w:id="0" w:name="_GoBack"/>
      <w:bookmarkEnd w:id="0"/>
      <w:r w:rsidRPr="00D26BCB">
        <w:rPr>
          <w:rFonts w:ascii="黑体" w:eastAsia="黑体" w:hint="eastAsia"/>
          <w:bCs/>
          <w:sz w:val="24"/>
        </w:rPr>
        <w:lastRenderedPageBreak/>
        <w:t>七、毕业学分学时要求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1528"/>
        <w:gridCol w:w="603"/>
        <w:gridCol w:w="621"/>
        <w:gridCol w:w="608"/>
        <w:gridCol w:w="642"/>
        <w:gridCol w:w="644"/>
        <w:gridCol w:w="593"/>
        <w:gridCol w:w="642"/>
        <w:gridCol w:w="642"/>
        <w:gridCol w:w="643"/>
        <w:gridCol w:w="692"/>
        <w:gridCol w:w="745"/>
      </w:tblGrid>
      <w:tr w:rsidR="00D4668B" w:rsidRPr="0025415F" w:rsidTr="00ED3B1F">
        <w:trPr>
          <w:cantSplit/>
          <w:trHeight w:val="415"/>
          <w:jc w:val="center"/>
        </w:trPr>
        <w:tc>
          <w:tcPr>
            <w:tcW w:w="1002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1528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603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515" w:type="dxa"/>
            <w:gridSpan w:val="4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520" w:type="dxa"/>
            <w:gridSpan w:val="4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Pr="0025415F">
              <w:rPr>
                <w:rFonts w:ascii="宋体" w:hAnsi="宋体"/>
                <w:bCs/>
                <w:sz w:val="18"/>
                <w:szCs w:val="18"/>
              </w:rPr>
              <w:t>/</w:t>
            </w: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692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45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D4668B" w:rsidRPr="0025415F" w:rsidTr="00ED3B1F">
        <w:trPr>
          <w:cantSplit/>
          <w:trHeight w:val="432"/>
          <w:jc w:val="center"/>
        </w:trPr>
        <w:tc>
          <w:tcPr>
            <w:tcW w:w="1002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692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41</w:t>
            </w: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93%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781</w:t>
            </w: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int="eastAsia"/>
                <w:bCs/>
                <w:sz w:val="18"/>
                <w:szCs w:val="18"/>
              </w:rPr>
              <w:t>92</w:t>
            </w:r>
            <w:r w:rsidRPr="0025415F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7%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68/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2</w:t>
            </w: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int="eastAsia"/>
                <w:bCs/>
                <w:sz w:val="18"/>
                <w:szCs w:val="18"/>
              </w:rPr>
              <w:t>8</w:t>
            </w:r>
            <w:r w:rsidRPr="0025415F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44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849/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2</w:t>
            </w: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73%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136</w:t>
            </w: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27%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/>
                <w:bCs/>
                <w:sz w:val="18"/>
                <w:szCs w:val="18"/>
              </w:rPr>
              <w:t>136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816</w:t>
            </w: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Pr="0025415F"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391 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32%</w:t>
            </w: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 w:rsidRPr="0025415F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9.5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 w:rsidRPr="0025415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207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  <w:r w:rsidRPr="0025415F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187</w:t>
            </w: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47</w:t>
            </w:r>
            <w:r w:rsidRPr="0025415F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68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  <w:r w:rsidRPr="0025415F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255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21.5</w:t>
            </w: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366</w:t>
            </w: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 w:rsidRPr="0025415F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56.5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294</w:t>
            </w:r>
            <w:r w:rsidRPr="0025415F">
              <w:rPr>
                <w:rFonts w:ascii="宋体" w:hAnsi="宋体"/>
                <w:bCs/>
                <w:sz w:val="18"/>
                <w:szCs w:val="18"/>
              </w:rPr>
              <w:t>/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48</w:t>
            </w: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5415F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660</w:t>
            </w:r>
            <w:r w:rsidRPr="0025415F">
              <w:rPr>
                <w:rFonts w:ascii="宋体" w:hAnsi="宋体"/>
                <w:bCs/>
                <w:sz w:val="18"/>
                <w:szCs w:val="18"/>
              </w:rPr>
              <w:t>/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48</w:t>
            </w: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</w:t>
            </w: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 w:rsidRPr="002541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170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 w:val="restart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472" w:type="dxa"/>
            <w:gridSpan w:val="10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1002" w:type="dxa"/>
            <w:vMerge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60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21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3133" w:type="dxa"/>
            <w:gridSpan w:val="3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621" w:type="dxa"/>
            <w:vAlign w:val="center"/>
          </w:tcPr>
          <w:p w:rsidR="00D4668B" w:rsidRPr="00F26B8A" w:rsidRDefault="00D4668B" w:rsidP="00ED3B1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139.5</w:t>
            </w:r>
          </w:p>
        </w:tc>
        <w:tc>
          <w:tcPr>
            <w:tcW w:w="608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 w:rsidRPr="0025415F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2456</w:t>
            </w:r>
          </w:p>
        </w:tc>
        <w:tc>
          <w:tcPr>
            <w:tcW w:w="644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93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863</w:t>
            </w:r>
            <w:r w:rsidRPr="0025415F">
              <w:rPr>
                <w:rFonts w:ascii="宋体"/>
                <w:bCs/>
                <w:sz w:val="18"/>
                <w:szCs w:val="18"/>
              </w:rPr>
              <w:t>/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</w:t>
            </w:r>
            <w:r>
              <w:rPr>
                <w:rFonts w:ascii="宋体" w:hint="eastAsia"/>
                <w:bCs/>
                <w:sz w:val="18"/>
                <w:szCs w:val="18"/>
              </w:rPr>
              <w:t>3</w:t>
            </w:r>
            <w:r w:rsidRPr="0025415F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43" w:type="dxa"/>
            <w:vAlign w:val="center"/>
          </w:tcPr>
          <w:p w:rsidR="00D4668B" w:rsidRPr="0025415F" w:rsidRDefault="00D4668B" w:rsidP="00ED3B1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 w:rsidRPr="0025415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692" w:type="dxa"/>
            <w:vAlign w:val="center"/>
          </w:tcPr>
          <w:p w:rsidR="00D4668B" w:rsidRPr="0025415F" w:rsidRDefault="00D4668B" w:rsidP="00ED3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220.5</w:t>
            </w:r>
          </w:p>
        </w:tc>
        <w:tc>
          <w:tcPr>
            <w:tcW w:w="745" w:type="dxa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319</w:t>
            </w:r>
            <w:r w:rsidRPr="0025415F">
              <w:rPr>
                <w:rFonts w:ascii="宋体" w:hAnsi="宋体"/>
                <w:bCs/>
                <w:sz w:val="18"/>
                <w:szCs w:val="18"/>
              </w:rPr>
              <w:t>/</w:t>
            </w:r>
          </w:p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D4668B" w:rsidRPr="0025415F" w:rsidTr="00ED3B1F">
        <w:trPr>
          <w:cantSplit/>
          <w:trHeight w:val="355"/>
          <w:jc w:val="center"/>
        </w:trPr>
        <w:tc>
          <w:tcPr>
            <w:tcW w:w="3133" w:type="dxa"/>
            <w:gridSpan w:val="3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25415F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6472" w:type="dxa"/>
            <w:gridSpan w:val="10"/>
            <w:vAlign w:val="center"/>
          </w:tcPr>
          <w:p w:rsidR="00D4668B" w:rsidRPr="0025415F" w:rsidRDefault="00D4668B" w:rsidP="00ED3B1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D4668B" w:rsidRPr="005400F1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400F1">
        <w:rPr>
          <w:rFonts w:ascii="黑体" w:eastAsia="黑体" w:hint="eastAsia"/>
          <w:bCs/>
          <w:sz w:val="24"/>
        </w:rPr>
        <w:t>八、课程设置及教学进程计划表</w:t>
      </w:r>
    </w:p>
    <w:p w:rsidR="00D4668B" w:rsidRPr="005400F1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 w:hAnsi="宋体"/>
          <w:bCs/>
          <w:sz w:val="24"/>
        </w:rPr>
      </w:pPr>
      <w:r w:rsidRPr="005400F1">
        <w:rPr>
          <w:rFonts w:ascii="黑体" w:eastAsia="黑体" w:hAnsi="宋体" w:hint="eastAsia"/>
          <w:bCs/>
          <w:sz w:val="24"/>
        </w:rPr>
        <w:t>（一）通识教育课程</w:t>
      </w:r>
    </w:p>
    <w:p w:rsidR="00D4668B" w:rsidRPr="005400F1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 w:hAnsi="宋体"/>
          <w:bCs/>
          <w:sz w:val="24"/>
        </w:rPr>
      </w:pPr>
      <w:r w:rsidRPr="005400F1">
        <w:rPr>
          <w:rFonts w:ascii="黑体" w:eastAsia="黑体" w:hAnsi="宋体" w:hint="eastAsia"/>
          <w:bCs/>
          <w:sz w:val="24"/>
        </w:rPr>
        <w:t>1.通识通修课（共修读44学分，其中实验/实践环节修读3学分）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2135"/>
        <w:gridCol w:w="502"/>
        <w:gridCol w:w="502"/>
        <w:gridCol w:w="502"/>
        <w:gridCol w:w="502"/>
        <w:gridCol w:w="50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0"/>
      </w:tblGrid>
      <w:tr w:rsidR="00D4668B" w:rsidRPr="0025415F" w:rsidTr="00ED3B1F">
        <w:trPr>
          <w:trHeight w:val="351"/>
          <w:jc w:val="center"/>
        </w:trPr>
        <w:tc>
          <w:tcPr>
            <w:tcW w:w="91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135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02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02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考核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5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909" w:type="dxa"/>
            <w:gridSpan w:val="10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开课学期</w:t>
            </w:r>
            <w:r w:rsidRPr="0025415F">
              <w:rPr>
                <w:rFonts w:ascii="宋体" w:hAnsi="宋体"/>
                <w:sz w:val="18"/>
              </w:rPr>
              <w:t>/</w:t>
            </w:r>
            <w:r w:rsidRPr="0025415F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02" w:type="dxa"/>
            <w:tcMar>
              <w:top w:w="57" w:type="dxa"/>
              <w:bottom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0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/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39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0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310005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C02C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lastRenderedPageBreak/>
              <w:t>320004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C02C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C02C7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00S100x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  <w:r w:rsidRPr="005C02C7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  <w:r w:rsidRPr="005C02C7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920002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910016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C02C7">
              <w:rPr>
                <w:rFonts w:ascii="宋体" w:hAnsi="宋体"/>
                <w:sz w:val="18"/>
                <w:szCs w:val="18"/>
              </w:rPr>
              <w:t xml:space="preserve">A 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341024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大学计算机基础Ⅰ</w:t>
            </w:r>
            <w:r w:rsidRPr="005C02C7">
              <w:rPr>
                <w:rFonts w:ascii="宋体" w:hAnsi="宋体"/>
                <w:sz w:val="18"/>
                <w:szCs w:val="18"/>
              </w:rPr>
              <w:t>-D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915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341025</w:t>
            </w:r>
          </w:p>
        </w:tc>
        <w:tc>
          <w:tcPr>
            <w:tcW w:w="2135" w:type="dxa"/>
            <w:vAlign w:val="center"/>
          </w:tcPr>
          <w:p w:rsidR="00D4668B" w:rsidRPr="005C02C7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大学计算机基础Ⅰ</w:t>
            </w:r>
            <w:r w:rsidRPr="005C02C7">
              <w:rPr>
                <w:rFonts w:ascii="宋体" w:hAnsi="宋体"/>
                <w:sz w:val="18"/>
                <w:szCs w:val="18"/>
              </w:rPr>
              <w:t>-D</w:t>
            </w:r>
            <w:r w:rsidRPr="005C02C7">
              <w:rPr>
                <w:rFonts w:ascii="宋体" w:hAnsi="宋体" w:hint="eastAsia"/>
                <w:sz w:val="18"/>
                <w:szCs w:val="18"/>
              </w:rPr>
              <w:t>上机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51"/>
          <w:jc w:val="center"/>
        </w:trPr>
        <w:tc>
          <w:tcPr>
            <w:tcW w:w="3050" w:type="dxa"/>
            <w:gridSpan w:val="2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849</w:t>
            </w:r>
          </w:p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/2</w:t>
            </w:r>
            <w:r w:rsidRPr="005C02C7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781</w:t>
            </w: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/2</w:t>
            </w:r>
            <w:r w:rsidRPr="005C02C7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17.5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7.5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4668B" w:rsidRPr="005400F1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 w:hAnsi="宋体"/>
          <w:bCs/>
          <w:sz w:val="24"/>
        </w:rPr>
      </w:pPr>
      <w:r w:rsidRPr="005400F1">
        <w:rPr>
          <w:rFonts w:ascii="黑体" w:eastAsia="黑体" w:hAnsi="宋体" w:hint="eastAsia"/>
          <w:bCs/>
          <w:sz w:val="24"/>
        </w:rPr>
        <w:t>2.通识通选课（最低修读11学分，其中实验/实践环节至少修读3学分）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14"/>
        <w:gridCol w:w="954"/>
        <w:gridCol w:w="7804"/>
      </w:tblGrid>
      <w:tr w:rsidR="00D4668B" w:rsidRPr="0025415F" w:rsidTr="00ED3B1F">
        <w:trPr>
          <w:cantSplit/>
          <w:trHeight w:val="1665"/>
          <w:jc w:val="center"/>
        </w:trPr>
        <w:tc>
          <w:tcPr>
            <w:tcW w:w="814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通识通选理论课</w:t>
            </w:r>
          </w:p>
        </w:tc>
        <w:tc>
          <w:tcPr>
            <w:tcW w:w="954" w:type="dxa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804" w:type="dxa"/>
            <w:vAlign w:val="center"/>
          </w:tcPr>
          <w:p w:rsidR="00D4668B" w:rsidRPr="0025415F" w:rsidRDefault="00D4668B" w:rsidP="00ED3B1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D4668B" w:rsidRPr="0025415F" w:rsidRDefault="00D4668B" w:rsidP="00ED3B1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25415F">
              <w:rPr>
                <w:rFonts w:ascii="宋体" w:hAnsi="宋体"/>
                <w:sz w:val="18"/>
                <w:szCs w:val="18"/>
              </w:rPr>
              <w:t>8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25415F">
              <w:rPr>
                <w:rFonts w:ascii="宋体" w:hAnsi="宋体"/>
                <w:sz w:val="18"/>
                <w:szCs w:val="18"/>
              </w:rPr>
              <w:t>4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D4668B" w:rsidRPr="0025415F" w:rsidTr="00ED3B1F">
        <w:trPr>
          <w:cantSplit/>
          <w:trHeight w:val="557"/>
          <w:jc w:val="center"/>
        </w:trPr>
        <w:tc>
          <w:tcPr>
            <w:tcW w:w="814" w:type="dxa"/>
            <w:vMerge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804" w:type="dxa"/>
            <w:vAlign w:val="center"/>
          </w:tcPr>
          <w:p w:rsidR="00D4668B" w:rsidRPr="0025415F" w:rsidRDefault="00D4668B" w:rsidP="00ED3B1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  <w:u w:val="single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社会科学与行为科学类、自然科学与现代科学技术类、生物科学与医学类任选修</w:t>
            </w: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门。</w:t>
            </w:r>
          </w:p>
        </w:tc>
      </w:tr>
      <w:tr w:rsidR="00D4668B" w:rsidRPr="0025415F" w:rsidTr="00ED3B1F">
        <w:trPr>
          <w:cantSplit/>
          <w:trHeight w:val="740"/>
          <w:jc w:val="center"/>
        </w:trPr>
        <w:tc>
          <w:tcPr>
            <w:tcW w:w="1768" w:type="dxa"/>
            <w:gridSpan w:val="2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804" w:type="dxa"/>
            <w:vAlign w:val="center"/>
          </w:tcPr>
          <w:p w:rsidR="00D4668B" w:rsidRPr="0025415F" w:rsidRDefault="00D4668B" w:rsidP="00ED3B1F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D4668B" w:rsidRPr="0025415F" w:rsidRDefault="00D4668B" w:rsidP="00ED3B1F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25415F">
              <w:rPr>
                <w:rFonts w:ascii="宋体" w:hAnsi="宋体"/>
                <w:sz w:val="18"/>
                <w:szCs w:val="18"/>
              </w:rPr>
              <w:t>3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D4668B" w:rsidRPr="005400F1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400F1">
        <w:rPr>
          <w:rFonts w:ascii="黑体" w:eastAsia="黑体" w:hint="eastAsia"/>
          <w:bCs/>
          <w:sz w:val="24"/>
        </w:rPr>
        <w:t>（二）学科基础课程</w:t>
      </w:r>
    </w:p>
    <w:p w:rsidR="00D4668B" w:rsidRPr="00D468DE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468DE">
        <w:rPr>
          <w:rFonts w:ascii="黑体" w:eastAsia="黑体" w:hint="eastAsia"/>
          <w:bCs/>
          <w:sz w:val="24"/>
        </w:rPr>
        <w:t>1.学科基础必修课（共修读58学分，其中实验/实践环节修读11.5学分）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101"/>
        <w:gridCol w:w="576"/>
        <w:gridCol w:w="500"/>
        <w:gridCol w:w="499"/>
        <w:gridCol w:w="498"/>
        <w:gridCol w:w="49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4668B" w:rsidRPr="0025415F" w:rsidTr="00ED3B1F">
        <w:trPr>
          <w:trHeight w:val="331"/>
          <w:jc w:val="center"/>
        </w:trPr>
        <w:tc>
          <w:tcPr>
            <w:tcW w:w="91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138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02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02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考核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50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920" w:type="dxa"/>
            <w:gridSpan w:val="10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开课学期</w:t>
            </w:r>
            <w:r w:rsidRPr="0025415F">
              <w:rPr>
                <w:rFonts w:ascii="宋体" w:hAnsi="宋体"/>
                <w:sz w:val="18"/>
              </w:rPr>
              <w:t>/</w:t>
            </w:r>
            <w:r w:rsidRPr="0025415F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02" w:type="dxa"/>
            <w:tcMar>
              <w:top w:w="57" w:type="dxa"/>
              <w:bottom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03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/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392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210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医学物理学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211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医用物理学实验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0.5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0.5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212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医学伦理学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4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213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系统解剖学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214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系统解剖学实验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51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lastRenderedPageBreak/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215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组织胚胎学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216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组织胚胎学实验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217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生理学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60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60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218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医学微生物学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219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医学微生物学实验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220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病理学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221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病理学实验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222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医学免疫学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223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医学免疫学实验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1176CA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224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药理学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60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60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225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病理生理学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226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医学心理学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227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医学统计学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4E49EA" w:rsidRDefault="00D4668B" w:rsidP="00ED3B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228</w:t>
            </w:r>
          </w:p>
        </w:tc>
        <w:tc>
          <w:tcPr>
            <w:tcW w:w="2138" w:type="dxa"/>
            <w:vAlign w:val="center"/>
          </w:tcPr>
          <w:p w:rsidR="00D4668B" w:rsidRPr="004E49EA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4E49EA">
              <w:rPr>
                <w:rFonts w:ascii="宋体" w:hAnsi="宋体" w:hint="eastAsia"/>
                <w:kern w:val="0"/>
                <w:sz w:val="18"/>
                <w:szCs w:val="18"/>
              </w:rPr>
              <w:t>诊断学</w:t>
            </w:r>
          </w:p>
        </w:tc>
        <w:tc>
          <w:tcPr>
            <w:tcW w:w="502" w:type="dxa"/>
            <w:vAlign w:val="center"/>
          </w:tcPr>
          <w:p w:rsidR="00D4668B" w:rsidRPr="004E49E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6E36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FF6600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FF6600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229</w:t>
            </w:r>
          </w:p>
        </w:tc>
        <w:tc>
          <w:tcPr>
            <w:tcW w:w="2138" w:type="dxa"/>
            <w:vAlign w:val="center"/>
          </w:tcPr>
          <w:p w:rsidR="00D4668B" w:rsidRPr="001176CA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176CA">
              <w:rPr>
                <w:rFonts w:ascii="宋体" w:hAnsi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502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6CA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502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6C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6CA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230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眼科学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231</w:t>
            </w:r>
          </w:p>
        </w:tc>
        <w:tc>
          <w:tcPr>
            <w:tcW w:w="2138" w:type="dxa"/>
            <w:vAlign w:val="center"/>
          </w:tcPr>
          <w:p w:rsidR="00D4668B" w:rsidRPr="001176CA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176CA">
              <w:rPr>
                <w:rFonts w:ascii="宋体" w:hAnsi="宋体" w:hint="eastAsia"/>
                <w:bCs/>
                <w:sz w:val="18"/>
                <w:szCs w:val="18"/>
              </w:rPr>
              <w:t>内科学</w:t>
            </w:r>
          </w:p>
        </w:tc>
        <w:tc>
          <w:tcPr>
            <w:tcW w:w="502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176CA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176CA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176CA"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176CA"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176CA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2" w:type="dxa"/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232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内科学见习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233</w:t>
            </w:r>
          </w:p>
        </w:tc>
        <w:tc>
          <w:tcPr>
            <w:tcW w:w="2138" w:type="dxa"/>
            <w:vAlign w:val="center"/>
          </w:tcPr>
          <w:p w:rsidR="00D4668B" w:rsidRPr="001176CA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1176CA">
              <w:rPr>
                <w:rFonts w:ascii="宋体" w:hAnsi="宋体" w:hint="eastAsia"/>
                <w:kern w:val="0"/>
                <w:sz w:val="18"/>
                <w:szCs w:val="18"/>
              </w:rPr>
              <w:t>耳鼻喉头颈外科学</w:t>
            </w:r>
          </w:p>
        </w:tc>
        <w:tc>
          <w:tcPr>
            <w:tcW w:w="502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6CA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76C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176CA"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2" w:type="dxa"/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1176CA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234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外科学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235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外科学见习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236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流行病学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查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237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口腔组织病理学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238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口腔组织病理学实验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239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口腔解剖生理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240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口腔解剖生理实验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34 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241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口腔材料学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1"/>
          <w:jc w:val="center"/>
        </w:trPr>
        <w:tc>
          <w:tcPr>
            <w:tcW w:w="917" w:type="dxa"/>
            <w:vAlign w:val="center"/>
          </w:tcPr>
          <w:p w:rsidR="00D4668B" w:rsidRPr="001176CA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242</w:t>
            </w:r>
          </w:p>
        </w:tc>
        <w:tc>
          <w:tcPr>
            <w:tcW w:w="2138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口腔材料学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0.5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1"/>
          <w:jc w:val="center"/>
        </w:trPr>
        <w:tc>
          <w:tcPr>
            <w:tcW w:w="3055" w:type="dxa"/>
            <w:gridSpan w:val="2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59.5</w:t>
            </w:r>
          </w:p>
        </w:tc>
        <w:tc>
          <w:tcPr>
            <w:tcW w:w="502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1207</w:t>
            </w:r>
          </w:p>
        </w:tc>
        <w:tc>
          <w:tcPr>
            <w:tcW w:w="5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816</w:t>
            </w:r>
          </w:p>
        </w:tc>
        <w:tc>
          <w:tcPr>
            <w:tcW w:w="5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6.5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92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D4668B" w:rsidRPr="005400F1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400F1">
        <w:rPr>
          <w:rFonts w:ascii="黑体" w:eastAsia="黑体" w:hint="eastAsia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 w:rsidRPr="005400F1">
        <w:rPr>
          <w:rFonts w:ascii="黑体" w:eastAsia="黑体" w:hint="eastAsia"/>
          <w:bCs/>
          <w:sz w:val="24"/>
        </w:rPr>
        <w:t>学科（跨学科）选修课（最低修读13学分，其中实验/实践环节至少修读2学分）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272"/>
        <w:gridCol w:w="509"/>
        <w:gridCol w:w="509"/>
        <w:gridCol w:w="506"/>
        <w:gridCol w:w="509"/>
        <w:gridCol w:w="51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1"/>
      </w:tblGrid>
      <w:tr w:rsidR="00D4668B" w:rsidRPr="0025415F" w:rsidTr="00ED3B1F">
        <w:trPr>
          <w:trHeight w:val="337"/>
          <w:jc w:val="center"/>
        </w:trPr>
        <w:tc>
          <w:tcPr>
            <w:tcW w:w="81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lastRenderedPageBreak/>
              <w:t>课程编号</w:t>
            </w:r>
          </w:p>
        </w:tc>
        <w:tc>
          <w:tcPr>
            <w:tcW w:w="2272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09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09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考核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5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992" w:type="dxa"/>
            <w:gridSpan w:val="10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开课学期</w:t>
            </w:r>
            <w:r w:rsidRPr="0025415F">
              <w:rPr>
                <w:rFonts w:ascii="宋体" w:hAnsi="宋体"/>
                <w:sz w:val="18"/>
              </w:rPr>
              <w:t>/</w:t>
            </w:r>
            <w:r w:rsidRPr="0025415F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09" w:type="dxa"/>
            <w:tcMar>
              <w:top w:w="57" w:type="dxa"/>
              <w:bottom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13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/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243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文学作品欣赏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244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医学美学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245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医学文献检索实验★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246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医学文献检索★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247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大学生科研创新思路与方法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248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神经科学原理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249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医学史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250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细胞工程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251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医学社会学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252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细胞信号转导与疾病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253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基因与疾病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254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医学论文写作★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255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医学遗传学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256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分子遗传学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257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细胞凋亡分子机制与疾病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258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卫生事业管理学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259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统计分析软件应用★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60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统计分析软件应用实验★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61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卫生毒理学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62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少儿卫生学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63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医学文献阅读（英文）★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64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健康教育学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3086" w:type="dxa"/>
            <w:gridSpan w:val="2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408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340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4668B" w:rsidRPr="004E49EA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32"/>
        </w:rPr>
      </w:pPr>
      <w:r w:rsidRPr="0025415F">
        <w:rPr>
          <w:rFonts w:ascii="宋体" w:hAnsi="宋体" w:hint="eastAsia"/>
          <w:szCs w:val="18"/>
        </w:rPr>
        <w:t>注：带★课程</w:t>
      </w:r>
      <w:r w:rsidRPr="0025415F">
        <w:rPr>
          <w:rFonts w:hint="eastAsia"/>
          <w:szCs w:val="18"/>
        </w:rPr>
        <w:t>为限定性选修</w:t>
      </w:r>
      <w:r w:rsidRPr="0025415F">
        <w:rPr>
          <w:szCs w:val="18"/>
        </w:rPr>
        <w:t>课程</w:t>
      </w:r>
      <w:r w:rsidRPr="0025415F">
        <w:rPr>
          <w:rFonts w:hint="eastAsia"/>
          <w:szCs w:val="18"/>
        </w:rPr>
        <w:t>。</w:t>
      </w:r>
    </w:p>
    <w:p w:rsidR="00D4668B" w:rsidRPr="005400F1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400F1">
        <w:rPr>
          <w:rFonts w:ascii="黑体" w:eastAsia="黑体" w:hint="eastAsia"/>
          <w:bCs/>
          <w:sz w:val="24"/>
        </w:rPr>
        <w:t>（三）专业发展课程</w:t>
      </w:r>
    </w:p>
    <w:p w:rsidR="00D4668B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400F1">
        <w:rPr>
          <w:rFonts w:ascii="黑体" w:eastAsia="黑体" w:hint="eastAsia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</w:t>
      </w:r>
      <w:r w:rsidRPr="005400F1">
        <w:rPr>
          <w:rFonts w:ascii="黑体" w:eastAsia="黑体" w:hint="eastAsia"/>
          <w:bCs/>
          <w:sz w:val="24"/>
        </w:rPr>
        <w:t>专业发展核心课（共修读</w:t>
      </w:r>
      <w:r>
        <w:rPr>
          <w:rFonts w:ascii="黑体" w:eastAsia="黑体" w:hint="eastAsia"/>
          <w:bCs/>
          <w:sz w:val="24"/>
        </w:rPr>
        <w:t>78</w:t>
      </w:r>
      <w:r w:rsidRPr="005400F1">
        <w:rPr>
          <w:rFonts w:ascii="黑体" w:eastAsia="黑体" w:hint="eastAsia"/>
          <w:bCs/>
          <w:sz w:val="24"/>
        </w:rPr>
        <w:t>学分）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038"/>
        <w:gridCol w:w="505"/>
        <w:gridCol w:w="495"/>
        <w:gridCol w:w="550"/>
        <w:gridCol w:w="486"/>
        <w:gridCol w:w="550"/>
        <w:gridCol w:w="386"/>
        <w:gridCol w:w="386"/>
        <w:gridCol w:w="386"/>
        <w:gridCol w:w="386"/>
        <w:gridCol w:w="386"/>
        <w:gridCol w:w="386"/>
        <w:gridCol w:w="386"/>
        <w:gridCol w:w="576"/>
        <w:gridCol w:w="399"/>
        <w:gridCol w:w="387"/>
      </w:tblGrid>
      <w:tr w:rsidR="00D4668B" w:rsidRPr="0025415F" w:rsidTr="00ED3B1F">
        <w:trPr>
          <w:trHeight w:val="337"/>
          <w:jc w:val="center"/>
        </w:trPr>
        <w:tc>
          <w:tcPr>
            <w:tcW w:w="81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272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09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09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考核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lastRenderedPageBreak/>
              <w:t>类型</w:t>
            </w:r>
          </w:p>
        </w:tc>
        <w:tc>
          <w:tcPr>
            <w:tcW w:w="15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lastRenderedPageBreak/>
              <w:t>学时</w:t>
            </w:r>
          </w:p>
        </w:tc>
        <w:tc>
          <w:tcPr>
            <w:tcW w:w="3992" w:type="dxa"/>
            <w:gridSpan w:val="10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开课学期</w:t>
            </w:r>
            <w:r w:rsidRPr="0025415F">
              <w:rPr>
                <w:rFonts w:ascii="宋体" w:hAnsi="宋体"/>
                <w:sz w:val="18"/>
              </w:rPr>
              <w:t>/</w:t>
            </w:r>
            <w:r w:rsidRPr="0025415F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06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09" w:type="dxa"/>
            <w:tcMar>
              <w:top w:w="57" w:type="dxa"/>
              <w:bottom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13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/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39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lastRenderedPageBreak/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E6E3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口腔粘膜病学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sy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E6E3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口腔粘膜病学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0 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3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E6E3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牙周病学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 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牙周病学实验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口腔颌面医学影像诊断学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Pr="005C02C7">
              <w:rPr>
                <w:rFonts w:ascii="宋体" w:hAnsi="宋体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9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口腔颌面医学影像诊断学实验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270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牙体牙髓学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271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牙体牙髓病学实验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 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272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E6E3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口腔修复学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273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口腔修复学实验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274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E6E3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口腔正畸学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275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口腔正畸学实验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276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口腔颌面外科学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277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E6E3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颌面外科实验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85 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278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EE6E3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口腔预防医学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279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口腔预防医学实验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280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儿童口腔医学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280</w:t>
            </w:r>
            <w:r>
              <w:rPr>
                <w:rFonts w:ascii="宋体" w:hAnsi="宋体" w:hint="eastAsia"/>
                <w:sz w:val="18"/>
                <w:szCs w:val="18"/>
              </w:rPr>
              <w:t>sy</w:t>
            </w:r>
          </w:p>
        </w:tc>
        <w:tc>
          <w:tcPr>
            <w:tcW w:w="2272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儿童口腔医学实验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282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毕业实习1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509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24周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24周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814" w:type="dxa"/>
            <w:vAlign w:val="center"/>
          </w:tcPr>
          <w:p w:rsidR="00D4668B" w:rsidRPr="00EE6E36" w:rsidRDefault="00D4668B" w:rsidP="00ED3B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283</w:t>
            </w:r>
          </w:p>
        </w:tc>
        <w:tc>
          <w:tcPr>
            <w:tcW w:w="2272" w:type="dxa"/>
            <w:vAlign w:val="center"/>
          </w:tcPr>
          <w:p w:rsidR="00D4668B" w:rsidRPr="00EE6E36" w:rsidRDefault="00D4668B" w:rsidP="00ED3B1F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毕业实习2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24周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24周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</w:tr>
      <w:tr w:rsidR="00D4668B" w:rsidRPr="005C02C7" w:rsidTr="00ED3B1F">
        <w:trPr>
          <w:trHeight w:val="337"/>
          <w:jc w:val="center"/>
        </w:trPr>
        <w:tc>
          <w:tcPr>
            <w:tcW w:w="3086" w:type="dxa"/>
            <w:gridSpan w:val="2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78</w:t>
            </w:r>
          </w:p>
        </w:tc>
        <w:tc>
          <w:tcPr>
            <w:tcW w:w="50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660/48周</w:t>
            </w:r>
          </w:p>
        </w:tc>
        <w:tc>
          <w:tcPr>
            <w:tcW w:w="5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366</w:t>
            </w:r>
          </w:p>
        </w:tc>
        <w:tc>
          <w:tcPr>
            <w:tcW w:w="51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294/48周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20.5</w:t>
            </w:r>
          </w:p>
        </w:tc>
        <w:tc>
          <w:tcPr>
            <w:tcW w:w="399" w:type="dxa"/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</w:tr>
    </w:tbl>
    <w:p w:rsidR="00D4668B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A97E88">
        <w:rPr>
          <w:rFonts w:ascii="仿宋_GB2312" w:eastAsia="仿宋_GB2312" w:hint="eastAsia"/>
          <w:bCs/>
          <w:szCs w:val="21"/>
        </w:rPr>
        <w:t>2</w:t>
      </w:r>
      <w:r>
        <w:rPr>
          <w:rFonts w:ascii="仿宋_GB2312" w:eastAsia="仿宋_GB2312" w:hint="eastAsia"/>
          <w:bCs/>
          <w:szCs w:val="21"/>
        </w:rPr>
        <w:t>.</w:t>
      </w:r>
      <w:r w:rsidRPr="00A97E88">
        <w:rPr>
          <w:rFonts w:ascii="黑体" w:eastAsia="黑体" w:hint="eastAsia"/>
          <w:bCs/>
          <w:sz w:val="24"/>
        </w:rPr>
        <w:t>专业发展拓展课（最低修读</w:t>
      </w:r>
      <w:r w:rsidRPr="00A97E88">
        <w:rPr>
          <w:rFonts w:ascii="黑体" w:eastAsia="黑体"/>
          <w:bCs/>
          <w:sz w:val="24"/>
        </w:rPr>
        <w:t>10</w:t>
      </w:r>
      <w:r w:rsidRPr="00A97E88">
        <w:rPr>
          <w:rFonts w:ascii="黑体" w:eastAsia="黑体" w:hint="eastAsia"/>
          <w:bCs/>
          <w:sz w:val="24"/>
        </w:rPr>
        <w:t>学分）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2192"/>
        <w:gridCol w:w="515"/>
        <w:gridCol w:w="515"/>
        <w:gridCol w:w="515"/>
        <w:gridCol w:w="515"/>
        <w:gridCol w:w="515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4"/>
      </w:tblGrid>
      <w:tr w:rsidR="00D4668B" w:rsidRPr="0025415F" w:rsidTr="00ED3B1F">
        <w:trPr>
          <w:trHeight w:val="342"/>
          <w:jc w:val="center"/>
        </w:trPr>
        <w:tc>
          <w:tcPr>
            <w:tcW w:w="94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192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15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15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考核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54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4013" w:type="dxa"/>
            <w:gridSpan w:val="10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开课学期</w:t>
            </w:r>
            <w:r w:rsidRPr="0025415F">
              <w:rPr>
                <w:rFonts w:ascii="宋体" w:hAnsi="宋体"/>
                <w:sz w:val="18"/>
              </w:rPr>
              <w:t>/</w:t>
            </w:r>
            <w:r w:rsidRPr="0025415F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15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15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5" w:type="dxa"/>
            <w:tcMar>
              <w:top w:w="57" w:type="dxa"/>
              <w:bottom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/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404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十</w:t>
            </w: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284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口腔医学导论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285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口腔医学美学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286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口腔生物力学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lastRenderedPageBreak/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287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口腔生物学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5C02C7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288</w:t>
            </w:r>
          </w:p>
        </w:tc>
        <w:tc>
          <w:tcPr>
            <w:tcW w:w="2192" w:type="dxa"/>
            <w:vAlign w:val="center"/>
          </w:tcPr>
          <w:p w:rsidR="00D4668B" w:rsidRPr="005C02C7" w:rsidRDefault="00D4668B" w:rsidP="00ED3B1F">
            <w:pPr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全科医学概论</w:t>
            </w:r>
          </w:p>
        </w:tc>
        <w:tc>
          <w:tcPr>
            <w:tcW w:w="515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5C02C7" w:rsidRDefault="00D4668B" w:rsidP="00ED3B1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289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临床药理学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290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临床病理生理学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291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临床免疫学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292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临床病理学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293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危重病急救医学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294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康复医学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295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老年医学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941" w:type="dxa"/>
            <w:vAlign w:val="center"/>
          </w:tcPr>
          <w:p w:rsidR="00D4668B" w:rsidRPr="0025415F" w:rsidRDefault="00D4668B" w:rsidP="00ED3B1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296</w:t>
            </w:r>
          </w:p>
        </w:tc>
        <w:tc>
          <w:tcPr>
            <w:tcW w:w="2192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现代肿瘤学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42"/>
          <w:jc w:val="center"/>
        </w:trPr>
        <w:tc>
          <w:tcPr>
            <w:tcW w:w="3133" w:type="dxa"/>
            <w:gridSpan w:val="2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51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5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221</w:t>
            </w:r>
          </w:p>
        </w:tc>
        <w:tc>
          <w:tcPr>
            <w:tcW w:w="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221</w:t>
            </w:r>
          </w:p>
        </w:tc>
        <w:tc>
          <w:tcPr>
            <w:tcW w:w="51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A06CAF" w:rsidRDefault="00D4668B" w:rsidP="00ED3B1F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A06CA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A06CA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A06CA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A06CA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vAlign w:val="center"/>
          </w:tcPr>
          <w:p w:rsidR="00D4668B" w:rsidRPr="00A06CA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vAlign w:val="center"/>
          </w:tcPr>
          <w:p w:rsidR="00D4668B" w:rsidRPr="00A06CA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13</w:t>
            </w:r>
          </w:p>
        </w:tc>
        <w:tc>
          <w:tcPr>
            <w:tcW w:w="401" w:type="dxa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4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4668B" w:rsidRPr="0025415F" w:rsidRDefault="00D4668B" w:rsidP="00D4668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25415F">
        <w:rPr>
          <w:rFonts w:ascii="黑体" w:eastAsia="黑体" w:hint="eastAsia"/>
          <w:bCs/>
          <w:sz w:val="24"/>
        </w:rPr>
        <w:t>（四）集中实践课程（共修读</w:t>
      </w:r>
      <w:r w:rsidRPr="0025415F">
        <w:rPr>
          <w:rFonts w:ascii="黑体" w:eastAsia="黑体"/>
          <w:bCs/>
          <w:sz w:val="24"/>
        </w:rPr>
        <w:t>8</w:t>
      </w:r>
      <w:r w:rsidRPr="0025415F">
        <w:rPr>
          <w:rFonts w:ascii="黑体" w:eastAsia="黑体" w:hint="eastAsia"/>
          <w:bCs/>
          <w:sz w:val="24"/>
        </w:rPr>
        <w:t>学分）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2805"/>
        <w:gridCol w:w="699"/>
        <w:gridCol w:w="700"/>
        <w:gridCol w:w="665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388"/>
      </w:tblGrid>
      <w:tr w:rsidR="00D4668B" w:rsidRPr="0025415F" w:rsidTr="00ED3B1F">
        <w:trPr>
          <w:trHeight w:val="339"/>
          <w:jc w:val="center"/>
        </w:trPr>
        <w:tc>
          <w:tcPr>
            <w:tcW w:w="98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805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69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0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65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考核</w:t>
            </w:r>
          </w:p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865" w:type="dxa"/>
            <w:gridSpan w:val="10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805" w:type="dxa"/>
            <w:vMerge/>
            <w:vAlign w:val="center"/>
          </w:tcPr>
          <w:p w:rsidR="00D4668B" w:rsidRPr="0025415F" w:rsidRDefault="00D4668B" w:rsidP="00ED3B1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699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0" w:type="dxa"/>
            <w:vMerge/>
            <w:tcMar>
              <w:top w:w="57" w:type="dxa"/>
              <w:bottom w:w="57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89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八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25415F">
              <w:rPr>
                <w:rFonts w:ascii="宋体" w:hAnsi="宋体" w:hint="eastAsia"/>
                <w:sz w:val="18"/>
              </w:rPr>
              <w:t>九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25415F">
              <w:rPr>
                <w:rFonts w:ascii="宋体" w:hint="eastAsia"/>
                <w:sz w:val="18"/>
                <w:szCs w:val="20"/>
              </w:rPr>
              <w:t>十</w:t>
            </w: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Merge w:val="restart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6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Merge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699" w:type="dxa"/>
            <w:vMerge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Merge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校外社会实践</w:t>
            </w:r>
          </w:p>
        </w:tc>
        <w:tc>
          <w:tcPr>
            <w:tcW w:w="699" w:type="dxa"/>
            <w:vMerge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Merge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其他活动</w:t>
            </w:r>
          </w:p>
        </w:tc>
        <w:tc>
          <w:tcPr>
            <w:tcW w:w="699" w:type="dxa"/>
            <w:vMerge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--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297</w:t>
            </w: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临床基本技能训练课程</w:t>
            </w: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298</w:t>
            </w: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临床基本技能训练课程</w:t>
            </w:r>
            <w:r w:rsidRPr="0025415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980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5C02C7">
              <w:rPr>
                <w:rFonts w:ascii="宋体" w:hAnsi="宋体"/>
                <w:bCs/>
                <w:sz w:val="18"/>
                <w:szCs w:val="18"/>
              </w:rPr>
              <w:t>242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299</w:t>
            </w:r>
          </w:p>
        </w:tc>
        <w:tc>
          <w:tcPr>
            <w:tcW w:w="2805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Chars="50" w:firstLine="90"/>
              <w:jc w:val="left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医患沟通与技巧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668B" w:rsidRPr="0025415F" w:rsidTr="00ED3B1F">
        <w:trPr>
          <w:trHeight w:val="339"/>
          <w:jc w:val="center"/>
        </w:trPr>
        <w:tc>
          <w:tcPr>
            <w:tcW w:w="3785" w:type="dxa"/>
            <w:gridSpan w:val="2"/>
            <w:vAlign w:val="center"/>
          </w:tcPr>
          <w:p w:rsidR="00D4668B" w:rsidRPr="0025415F" w:rsidRDefault="00D4668B" w:rsidP="00ED3B1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69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/>
                <w:sz w:val="18"/>
                <w:szCs w:val="18"/>
              </w:rPr>
              <w:t>42/6</w:t>
            </w:r>
            <w:r w:rsidRPr="0025415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6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9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5415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6" w:type="dxa"/>
            <w:tcMar>
              <w:left w:w="0" w:type="dxa"/>
              <w:right w:w="0" w:type="dxa"/>
            </w:tcMar>
            <w:vAlign w:val="center"/>
          </w:tcPr>
          <w:p w:rsidR="00D4668B" w:rsidRPr="0025415F" w:rsidRDefault="00D4668B" w:rsidP="00ED3B1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D4668B" w:rsidRDefault="00D4668B"/>
    <w:sectPr w:rsidR="00D4668B" w:rsidSect="008A1ADF">
      <w:pgSz w:w="11906" w:h="16838" w:code="9"/>
      <w:pgMar w:top="1418" w:right="1134" w:bottom="1418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A7" w:rsidRDefault="00C836A7" w:rsidP="00D4668B">
      <w:r>
        <w:separator/>
      </w:r>
    </w:p>
  </w:endnote>
  <w:endnote w:type="continuationSeparator" w:id="0">
    <w:p w:rsidR="00C836A7" w:rsidRDefault="00C836A7" w:rsidP="00D4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A7" w:rsidRDefault="00C836A7" w:rsidP="00D4668B">
      <w:r>
        <w:separator/>
      </w:r>
    </w:p>
  </w:footnote>
  <w:footnote w:type="continuationSeparator" w:id="0">
    <w:p w:rsidR="00C836A7" w:rsidRDefault="00C836A7" w:rsidP="00D4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4105116"/>
    <w:multiLevelType w:val="singleLevel"/>
    <w:tmpl w:val="54105116"/>
    <w:lvl w:ilvl="0">
      <w:start w:val="2"/>
      <w:numFmt w:val="chineseCounting"/>
      <w:pStyle w:val="a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B"/>
    <w:rsid w:val="00141882"/>
    <w:rsid w:val="008A1ADF"/>
    <w:rsid w:val="00B56374"/>
    <w:rsid w:val="00C836A7"/>
    <w:rsid w:val="00C9053C"/>
    <w:rsid w:val="00CE5468"/>
    <w:rsid w:val="00CE7A10"/>
    <w:rsid w:val="00D4668B"/>
    <w:rsid w:val="00FE268E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371CC-79A7-4C54-ABD7-62B62A87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6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0"/>
    <w:link w:val="3Char"/>
    <w:qFormat/>
    <w:rsid w:val="00D4668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D4668B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0"/>
    <w:link w:val="Char"/>
    <w:rsid w:val="00D46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1"/>
    <w:link w:val="a4"/>
    <w:rsid w:val="00D4668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0"/>
    <w:link w:val="Char0"/>
    <w:uiPriority w:val="99"/>
    <w:rsid w:val="00D46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4668B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1"/>
    <w:rsid w:val="00D4668B"/>
  </w:style>
  <w:style w:type="paragraph" w:styleId="a7">
    <w:name w:val="Balloon Text"/>
    <w:basedOn w:val="a0"/>
    <w:link w:val="Char1"/>
    <w:rsid w:val="00D4668B"/>
    <w:rPr>
      <w:sz w:val="18"/>
      <w:szCs w:val="18"/>
    </w:rPr>
  </w:style>
  <w:style w:type="character" w:customStyle="1" w:styleId="Char1">
    <w:name w:val="批注框文本 Char"/>
    <w:basedOn w:val="a1"/>
    <w:link w:val="a7"/>
    <w:rsid w:val="00D4668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rsid w:val="00D4668B"/>
    <w:rPr>
      <w:rFonts w:ascii="Times New Roman" w:hAnsi="Times New Roman" w:cs="Times New Roman" w:hint="default"/>
      <w:color w:val="0000FF"/>
      <w:u w:val="single"/>
    </w:rPr>
  </w:style>
  <w:style w:type="character" w:styleId="a9">
    <w:name w:val="Emphasis"/>
    <w:qFormat/>
    <w:rsid w:val="00D4668B"/>
    <w:rPr>
      <w:rFonts w:ascii="Times New Roman" w:hAnsi="Times New Roman" w:cs="Times New Roman" w:hint="default"/>
      <w:i w:val="0"/>
      <w:iCs w:val="0"/>
      <w:color w:val="CC0000"/>
    </w:rPr>
  </w:style>
  <w:style w:type="character" w:styleId="aa">
    <w:name w:val="FollowedHyperlink"/>
    <w:rsid w:val="00D4668B"/>
    <w:rPr>
      <w:rFonts w:ascii="Times New Roman" w:hAnsi="Times New Roman" w:cs="Times New Roman" w:hint="default"/>
      <w:color w:val="800080"/>
      <w:u w:val="single"/>
    </w:rPr>
  </w:style>
  <w:style w:type="character" w:styleId="ab">
    <w:name w:val="Strong"/>
    <w:qFormat/>
    <w:rsid w:val="00D4668B"/>
    <w:rPr>
      <w:rFonts w:ascii="Times New Roman" w:hAnsi="Times New Roman" w:cs="Times New Roman" w:hint="default"/>
      <w:b/>
      <w:bCs w:val="0"/>
    </w:rPr>
  </w:style>
  <w:style w:type="character" w:customStyle="1" w:styleId="Char2">
    <w:name w:val="正文文本缩进 Char"/>
    <w:link w:val="ac"/>
    <w:locked/>
    <w:rsid w:val="00D4668B"/>
    <w:rPr>
      <w:rFonts w:ascii="宋体" w:hAnsi="宋体"/>
      <w:szCs w:val="24"/>
    </w:rPr>
  </w:style>
  <w:style w:type="character" w:customStyle="1" w:styleId="style1">
    <w:name w:val="style1"/>
    <w:rsid w:val="00D4668B"/>
    <w:rPr>
      <w:strike w:val="0"/>
      <w:dstrike w:val="0"/>
      <w:color w:val="000000"/>
      <w:spacing w:val="300"/>
      <w:sz w:val="18"/>
      <w:u w:val="none"/>
    </w:rPr>
  </w:style>
  <w:style w:type="character" w:customStyle="1" w:styleId="Char3">
    <w:name w:val="批注主题 Char"/>
    <w:link w:val="ad"/>
    <w:locked/>
    <w:rsid w:val="00D4668B"/>
    <w:rPr>
      <w:rFonts w:ascii="宋体" w:hAnsi="宋体"/>
      <w:b/>
      <w:bCs/>
      <w:szCs w:val="24"/>
    </w:rPr>
  </w:style>
  <w:style w:type="character" w:customStyle="1" w:styleId="Char4">
    <w:name w:val="正文文本 Char"/>
    <w:link w:val="ae"/>
    <w:locked/>
    <w:rsid w:val="00D4668B"/>
    <w:rPr>
      <w:rFonts w:ascii="宋体" w:hAnsi="宋体"/>
      <w:szCs w:val="24"/>
    </w:rPr>
  </w:style>
  <w:style w:type="character" w:customStyle="1" w:styleId="Char5">
    <w:name w:val="纯文本 Char"/>
    <w:link w:val="af"/>
    <w:locked/>
    <w:rsid w:val="00D4668B"/>
    <w:rPr>
      <w:rFonts w:ascii="宋体" w:hAnsi="Courier New"/>
    </w:rPr>
  </w:style>
  <w:style w:type="character" w:customStyle="1" w:styleId="HeaderChar">
    <w:name w:val="Header Char"/>
    <w:locked/>
    <w:rsid w:val="00D4668B"/>
    <w:rPr>
      <w:rFonts w:ascii="Times New Roman" w:eastAsia="宋体" w:hAnsi="Times New Roman" w:cs="Times New Roman" w:hint="default"/>
      <w:sz w:val="20"/>
    </w:rPr>
  </w:style>
  <w:style w:type="character" w:customStyle="1" w:styleId="apple-converted-space">
    <w:name w:val="apple-converted-space"/>
    <w:basedOn w:val="a1"/>
    <w:rsid w:val="00D4668B"/>
  </w:style>
  <w:style w:type="character" w:customStyle="1" w:styleId="Char6">
    <w:name w:val="批注文字 Char"/>
    <w:link w:val="af0"/>
    <w:locked/>
    <w:rsid w:val="00D4668B"/>
    <w:rPr>
      <w:rFonts w:ascii="宋体" w:hAnsi="宋体"/>
      <w:szCs w:val="24"/>
    </w:rPr>
  </w:style>
  <w:style w:type="character" w:customStyle="1" w:styleId="3Char0">
    <w:name w:val="正文文本缩进 3 Char"/>
    <w:link w:val="30"/>
    <w:locked/>
    <w:rsid w:val="00D4668B"/>
    <w:rPr>
      <w:rFonts w:ascii="宋体" w:hAnsi="宋体"/>
      <w:sz w:val="16"/>
      <w:szCs w:val="16"/>
    </w:rPr>
  </w:style>
  <w:style w:type="character" w:customStyle="1" w:styleId="2Char">
    <w:name w:val="正文文本 2 Char"/>
    <w:link w:val="2"/>
    <w:locked/>
    <w:rsid w:val="00D4668B"/>
    <w:rPr>
      <w:rFonts w:ascii="仿宋_GB2312" w:eastAsia="仿宋_GB2312"/>
      <w:sz w:val="24"/>
      <w:szCs w:val="24"/>
    </w:rPr>
  </w:style>
  <w:style w:type="character" w:customStyle="1" w:styleId="2Char0">
    <w:name w:val="正文文本缩进 2 Char"/>
    <w:link w:val="20"/>
    <w:locked/>
    <w:rsid w:val="00D4668B"/>
    <w:rPr>
      <w:rFonts w:ascii="宋体" w:hAnsi="宋体"/>
      <w:sz w:val="24"/>
      <w:szCs w:val="24"/>
    </w:rPr>
  </w:style>
  <w:style w:type="character" w:customStyle="1" w:styleId="style471">
    <w:name w:val="style471"/>
    <w:rsid w:val="00D4668B"/>
    <w:rPr>
      <w:rFonts w:ascii="楷体_GB2312" w:eastAsia="楷体_GB2312" w:hint="eastAsia"/>
      <w:sz w:val="27"/>
    </w:rPr>
  </w:style>
  <w:style w:type="character" w:customStyle="1" w:styleId="FooterChar">
    <w:name w:val="Footer Char"/>
    <w:locked/>
    <w:rsid w:val="00D4668B"/>
    <w:rPr>
      <w:rFonts w:ascii="Times New Roman" w:eastAsia="宋体" w:hAnsi="Times New Roman" w:cs="Times New Roman" w:hint="default"/>
      <w:sz w:val="18"/>
    </w:rPr>
  </w:style>
  <w:style w:type="character" w:customStyle="1" w:styleId="dj1">
    <w:name w:val="dj1"/>
    <w:rsid w:val="00D4668B"/>
    <w:rPr>
      <w:sz w:val="21"/>
    </w:rPr>
  </w:style>
  <w:style w:type="character" w:customStyle="1" w:styleId="duanluo">
    <w:name w:val="duanluo"/>
    <w:rsid w:val="00D4668B"/>
    <w:rPr>
      <w:rFonts w:ascii="Times New Roman" w:hAnsi="Times New Roman" w:cs="Times New Roman" w:hint="default"/>
    </w:rPr>
  </w:style>
  <w:style w:type="paragraph" w:styleId="30">
    <w:name w:val="Body Text Indent 3"/>
    <w:basedOn w:val="a0"/>
    <w:link w:val="3Char0"/>
    <w:rsid w:val="00D4668B"/>
    <w:pPr>
      <w:spacing w:after="120"/>
      <w:ind w:leftChars="200" w:left="200"/>
    </w:pPr>
    <w:rPr>
      <w:rFonts w:ascii="宋体" w:eastAsiaTheme="minorEastAsia" w:hAnsi="宋体" w:cstheme="minorBidi"/>
      <w:sz w:val="16"/>
      <w:szCs w:val="16"/>
    </w:rPr>
  </w:style>
  <w:style w:type="character" w:customStyle="1" w:styleId="3Char1">
    <w:name w:val="正文文本缩进 3 Char1"/>
    <w:basedOn w:val="a1"/>
    <w:rsid w:val="00D4668B"/>
    <w:rPr>
      <w:rFonts w:ascii="Times New Roman" w:eastAsia="宋体" w:hAnsi="Times New Roman" w:cs="Times New Roman"/>
      <w:sz w:val="16"/>
      <w:szCs w:val="16"/>
    </w:rPr>
  </w:style>
  <w:style w:type="paragraph" w:styleId="ac">
    <w:name w:val="Body Text Indent"/>
    <w:basedOn w:val="a0"/>
    <w:link w:val="Char2"/>
    <w:rsid w:val="00D4668B"/>
    <w:pPr>
      <w:spacing w:after="120"/>
      <w:ind w:leftChars="200" w:left="200"/>
    </w:pPr>
    <w:rPr>
      <w:rFonts w:ascii="宋体" w:eastAsiaTheme="minorEastAsia" w:hAnsi="宋体" w:cstheme="minorBidi"/>
    </w:rPr>
  </w:style>
  <w:style w:type="character" w:customStyle="1" w:styleId="Char10">
    <w:name w:val="正文文本缩进 Char1"/>
    <w:basedOn w:val="a1"/>
    <w:rsid w:val="00D4668B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0"/>
    <w:link w:val="2Char0"/>
    <w:rsid w:val="00D4668B"/>
    <w:pPr>
      <w:spacing w:afterLines="50"/>
      <w:ind w:firstLineChars="200" w:firstLine="480"/>
    </w:pPr>
    <w:rPr>
      <w:rFonts w:ascii="宋体" w:eastAsiaTheme="minorEastAsia" w:hAnsi="宋体" w:cstheme="minorBidi"/>
      <w:sz w:val="24"/>
    </w:rPr>
  </w:style>
  <w:style w:type="character" w:customStyle="1" w:styleId="2Char1">
    <w:name w:val="正文文本缩进 2 Char1"/>
    <w:basedOn w:val="a1"/>
    <w:rsid w:val="00D4668B"/>
    <w:rPr>
      <w:rFonts w:ascii="Times New Roman" w:eastAsia="宋体" w:hAnsi="Times New Roman" w:cs="Times New Roman"/>
      <w:szCs w:val="24"/>
    </w:rPr>
  </w:style>
  <w:style w:type="paragraph" w:styleId="af1">
    <w:name w:val="Normal (Web)"/>
    <w:basedOn w:val="a0"/>
    <w:rsid w:val="00D46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Body Text"/>
    <w:basedOn w:val="a0"/>
    <w:link w:val="Char4"/>
    <w:rsid w:val="00D4668B"/>
    <w:pPr>
      <w:spacing w:after="120"/>
    </w:pPr>
    <w:rPr>
      <w:rFonts w:ascii="宋体" w:eastAsiaTheme="minorEastAsia" w:hAnsi="宋体" w:cstheme="minorBidi"/>
    </w:rPr>
  </w:style>
  <w:style w:type="character" w:customStyle="1" w:styleId="Char11">
    <w:name w:val="正文文本 Char1"/>
    <w:basedOn w:val="a1"/>
    <w:rsid w:val="00D4668B"/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0"/>
    <w:link w:val="Char5"/>
    <w:rsid w:val="00D4668B"/>
    <w:rPr>
      <w:rFonts w:ascii="宋体" w:eastAsiaTheme="minorEastAsia" w:hAnsi="Courier New" w:cstheme="minorBidi"/>
      <w:szCs w:val="22"/>
    </w:rPr>
  </w:style>
  <w:style w:type="character" w:customStyle="1" w:styleId="Char12">
    <w:name w:val="纯文本 Char1"/>
    <w:basedOn w:val="a1"/>
    <w:rsid w:val="00D4668B"/>
    <w:rPr>
      <w:rFonts w:ascii="宋体" w:eastAsia="宋体" w:hAnsi="Courier New" w:cs="Courier New"/>
      <w:szCs w:val="21"/>
    </w:rPr>
  </w:style>
  <w:style w:type="paragraph" w:styleId="af0">
    <w:name w:val="annotation text"/>
    <w:basedOn w:val="a0"/>
    <w:link w:val="Char6"/>
    <w:rsid w:val="00D4668B"/>
    <w:pPr>
      <w:jc w:val="left"/>
    </w:pPr>
    <w:rPr>
      <w:rFonts w:ascii="宋体" w:eastAsiaTheme="minorEastAsia" w:hAnsi="宋体" w:cstheme="minorBidi"/>
    </w:rPr>
  </w:style>
  <w:style w:type="character" w:customStyle="1" w:styleId="Char13">
    <w:name w:val="批注文字 Char1"/>
    <w:basedOn w:val="a1"/>
    <w:rsid w:val="00D4668B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f0"/>
    <w:next w:val="af0"/>
    <w:link w:val="Char3"/>
    <w:rsid w:val="00D4668B"/>
    <w:rPr>
      <w:b/>
      <w:bCs/>
    </w:rPr>
  </w:style>
  <w:style w:type="character" w:customStyle="1" w:styleId="Char14">
    <w:name w:val="批注主题 Char1"/>
    <w:basedOn w:val="Char13"/>
    <w:rsid w:val="00D4668B"/>
    <w:rPr>
      <w:rFonts w:ascii="Times New Roman" w:eastAsia="宋体" w:hAnsi="Times New Roman" w:cs="Times New Roman"/>
      <w:b/>
      <w:bCs/>
      <w:szCs w:val="24"/>
    </w:rPr>
  </w:style>
  <w:style w:type="paragraph" w:styleId="2">
    <w:name w:val="Body Text 2"/>
    <w:basedOn w:val="a0"/>
    <w:link w:val="2Char"/>
    <w:rsid w:val="00D4668B"/>
    <w:pPr>
      <w:spacing w:line="340" w:lineRule="exact"/>
    </w:pPr>
    <w:rPr>
      <w:rFonts w:ascii="仿宋_GB2312" w:eastAsia="仿宋_GB2312" w:hAnsiTheme="minorHAnsi" w:cstheme="minorBidi"/>
      <w:sz w:val="24"/>
    </w:rPr>
  </w:style>
  <w:style w:type="character" w:customStyle="1" w:styleId="2Char10">
    <w:name w:val="正文文本 2 Char1"/>
    <w:basedOn w:val="a1"/>
    <w:rsid w:val="00D4668B"/>
    <w:rPr>
      <w:rFonts w:ascii="Times New Roman" w:eastAsia="宋体" w:hAnsi="Times New Roman" w:cs="Times New Roman"/>
      <w:szCs w:val="24"/>
    </w:rPr>
  </w:style>
  <w:style w:type="paragraph" w:customStyle="1" w:styleId="xl47">
    <w:name w:val="xl47"/>
    <w:basedOn w:val="a0"/>
    <w:rsid w:val="00D466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6">
    <w:name w:val="xl26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2">
    <w:name w:val="xl22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5">
    <w:name w:val="xl25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9">
    <w:name w:val="xl49"/>
    <w:basedOn w:val="a0"/>
    <w:rsid w:val="00D466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style48">
    <w:name w:val="style48"/>
    <w:basedOn w:val="a0"/>
    <w:rsid w:val="00D4668B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xl32">
    <w:name w:val="xl32"/>
    <w:basedOn w:val="a0"/>
    <w:rsid w:val="00D466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D466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0"/>
    <w:rsid w:val="00D46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D4668B"/>
    <w:rPr>
      <w:rFonts w:ascii="Tahoma" w:hAnsi="Tahoma"/>
      <w:sz w:val="24"/>
    </w:rPr>
  </w:style>
  <w:style w:type="paragraph" w:customStyle="1" w:styleId="xl24">
    <w:name w:val="xl24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">
    <w:name w:val="编号"/>
    <w:basedOn w:val="a0"/>
    <w:rsid w:val="00D4668B"/>
    <w:pPr>
      <w:numPr>
        <w:ilvl w:val="1"/>
        <w:numId w:val="1"/>
      </w:numPr>
      <w:tabs>
        <w:tab w:val="left" w:pos="420"/>
        <w:tab w:val="left" w:pos="780"/>
      </w:tabs>
      <w:spacing w:line="360" w:lineRule="auto"/>
    </w:pPr>
    <w:rPr>
      <w:szCs w:val="21"/>
    </w:rPr>
  </w:style>
  <w:style w:type="paragraph" w:customStyle="1" w:styleId="xl31">
    <w:name w:val="xl31"/>
    <w:basedOn w:val="a0"/>
    <w:rsid w:val="00D466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44">
    <w:name w:val="xl44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8">
    <w:name w:val="xl48"/>
    <w:basedOn w:val="a0"/>
    <w:rsid w:val="00D466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30">
    <w:name w:val="xl30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5">
    <w:name w:val="style5"/>
    <w:basedOn w:val="a0"/>
    <w:rsid w:val="00D46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5">
    <w:name w:val="xl45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Default">
    <w:name w:val="Default"/>
    <w:rsid w:val="00D4668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xl39">
    <w:name w:val="xl39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tyle2">
    <w:name w:val="style2"/>
    <w:basedOn w:val="a0"/>
    <w:rsid w:val="00D4668B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xl41">
    <w:name w:val="xl41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D4668B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33">
    <w:name w:val="xl33"/>
    <w:basedOn w:val="a0"/>
    <w:rsid w:val="00D466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Web">
    <w:name w:val="普通 (Web)"/>
    <w:basedOn w:val="a0"/>
    <w:rsid w:val="00D4668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4">
    <w:name w:val="xl34"/>
    <w:basedOn w:val="a0"/>
    <w:rsid w:val="00D466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样式1"/>
    <w:basedOn w:val="a0"/>
    <w:rsid w:val="00D4668B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xl23">
    <w:name w:val="xl23"/>
    <w:basedOn w:val="a0"/>
    <w:rsid w:val="00D466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46">
    <w:name w:val="xl46"/>
    <w:basedOn w:val="a0"/>
    <w:rsid w:val="00D4668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3">
    <w:name w:val="xl43"/>
    <w:basedOn w:val="a0"/>
    <w:rsid w:val="00D4668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font6">
    <w:name w:val="font6"/>
    <w:basedOn w:val="a0"/>
    <w:rsid w:val="00D466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af2">
    <w:name w:val="标准"/>
    <w:basedOn w:val="a0"/>
    <w:rsid w:val="00D4668B"/>
    <w:pPr>
      <w:adjustRightInd w:val="0"/>
      <w:spacing w:before="120" w:after="120" w:line="312" w:lineRule="atLeast"/>
    </w:pPr>
    <w:rPr>
      <w:rFonts w:ascii="宋体"/>
      <w:kern w:val="0"/>
      <w:szCs w:val="20"/>
    </w:rPr>
  </w:style>
  <w:style w:type="paragraph" w:customStyle="1" w:styleId="xl36">
    <w:name w:val="xl36"/>
    <w:basedOn w:val="a0"/>
    <w:rsid w:val="00D4668B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table" w:styleId="af3">
    <w:name w:val="Table Grid"/>
    <w:basedOn w:val="a2"/>
    <w:rsid w:val="00D466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1167</Words>
  <Characters>6653</Characters>
  <Application>Microsoft Office Word</Application>
  <DocSecurity>0</DocSecurity>
  <Lines>55</Lines>
  <Paragraphs>15</Paragraphs>
  <ScaleCrop>false</ScaleCrop>
  <Company>HBU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FangXu Dong</dc:creator>
  <cp:keywords/>
  <dc:description/>
  <cp:lastModifiedBy>FangXu Dong</cp:lastModifiedBy>
  <cp:revision>2</cp:revision>
  <cp:lastPrinted>2015-07-29T01:24:00Z</cp:lastPrinted>
  <dcterms:created xsi:type="dcterms:W3CDTF">2015-07-29T01:16:00Z</dcterms:created>
  <dcterms:modified xsi:type="dcterms:W3CDTF">2015-07-29T06:19:00Z</dcterms:modified>
</cp:coreProperties>
</file>