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07" w:rsidRPr="00182F95" w:rsidRDefault="00F76507" w:rsidP="00F76507">
      <w:pPr>
        <w:rPr>
          <w:rFonts w:ascii="宋体" w:hAnsi="宋体" w:cs="Arial"/>
        </w:rPr>
      </w:pPr>
    </w:p>
    <w:p w:rsidR="00F76507" w:rsidRDefault="00F76507" w:rsidP="00F76507">
      <w:pPr>
        <w:jc w:val="right"/>
        <w:rPr>
          <w:rFonts w:ascii="宋体" w:hAnsi="宋体" w:cs="Arial"/>
        </w:rPr>
      </w:pPr>
    </w:p>
    <w:p w:rsidR="009E30B7" w:rsidRDefault="009E30B7" w:rsidP="00F76507">
      <w:pPr>
        <w:jc w:val="right"/>
        <w:rPr>
          <w:rFonts w:ascii="宋体" w:hAnsi="宋体" w:cs="Arial"/>
        </w:rPr>
      </w:pPr>
    </w:p>
    <w:p w:rsidR="009E30B7" w:rsidRPr="00182F95" w:rsidRDefault="009E30B7" w:rsidP="00F76507">
      <w:pPr>
        <w:jc w:val="right"/>
        <w:rPr>
          <w:rFonts w:ascii="宋体" w:hAnsi="宋体" w:cs="Arial"/>
        </w:rPr>
      </w:pPr>
    </w:p>
    <w:p w:rsidR="00F76507" w:rsidRPr="00442A3C" w:rsidRDefault="00F76507" w:rsidP="00F76507">
      <w:pPr>
        <w:jc w:val="center"/>
        <w:rPr>
          <w:rFonts w:ascii="宋体" w:hAnsi="宋体" w:cs="Arial"/>
        </w:rPr>
      </w:pPr>
    </w:p>
    <w:p w:rsidR="00F76507" w:rsidRPr="00DF59E3" w:rsidRDefault="001D163B" w:rsidP="00F76507">
      <w:pPr>
        <w:jc w:val="center"/>
        <w:rPr>
          <w:rFonts w:ascii="黑体" w:eastAsia="黑体" w:hAnsi="黑体" w:cs="Arial"/>
          <w:b/>
          <w:sz w:val="32"/>
          <w:szCs w:val="32"/>
        </w:rPr>
      </w:pPr>
      <w:r w:rsidRPr="00DF59E3">
        <w:rPr>
          <w:rStyle w:val="af"/>
          <w:rFonts w:ascii="黑体" w:eastAsia="黑体" w:hAnsi="黑体" w:hint="eastAsia"/>
          <w:sz w:val="32"/>
          <w:szCs w:val="32"/>
        </w:rPr>
        <w:t>关于实施</w:t>
      </w:r>
      <w:r w:rsidR="00C158A8" w:rsidRPr="00DF59E3">
        <w:rPr>
          <w:rStyle w:val="af"/>
          <w:rFonts w:ascii="黑体" w:eastAsia="黑体" w:hAnsi="黑体" w:hint="eastAsia"/>
          <w:sz w:val="32"/>
          <w:szCs w:val="32"/>
        </w:rPr>
        <w:t>201</w:t>
      </w:r>
      <w:r w:rsidR="00674B9B" w:rsidRPr="00DF59E3">
        <w:rPr>
          <w:rStyle w:val="af"/>
          <w:rFonts w:ascii="黑体" w:eastAsia="黑体" w:hAnsi="黑体" w:hint="eastAsia"/>
          <w:sz w:val="32"/>
          <w:szCs w:val="32"/>
        </w:rPr>
        <w:t>6</w:t>
      </w:r>
      <w:r w:rsidR="00C158A8" w:rsidRPr="00DF59E3">
        <w:rPr>
          <w:rStyle w:val="af"/>
          <w:rFonts w:ascii="黑体" w:eastAsia="黑体" w:hAnsi="黑体" w:hint="eastAsia"/>
          <w:sz w:val="32"/>
          <w:szCs w:val="32"/>
        </w:rPr>
        <w:t>年</w:t>
      </w:r>
      <w:r w:rsidR="00F75980" w:rsidRPr="00DF59E3">
        <w:rPr>
          <w:rStyle w:val="af"/>
          <w:rFonts w:ascii="黑体" w:eastAsia="黑体" w:hAnsi="黑体" w:hint="eastAsia"/>
          <w:sz w:val="32"/>
          <w:szCs w:val="32"/>
        </w:rPr>
        <w:t>上</w:t>
      </w:r>
      <w:r w:rsidR="00C158A8" w:rsidRPr="00DF59E3">
        <w:rPr>
          <w:rStyle w:val="af"/>
          <w:rFonts w:ascii="黑体" w:eastAsia="黑体" w:hAnsi="黑体" w:hint="eastAsia"/>
          <w:sz w:val="32"/>
          <w:szCs w:val="32"/>
        </w:rPr>
        <w:t xml:space="preserve">半年全国高校教师网络培训计划 </w:t>
      </w:r>
      <w:r w:rsidR="00C158A8" w:rsidRPr="00DF59E3">
        <w:rPr>
          <w:rFonts w:ascii="黑体" w:eastAsia="黑体" w:hAnsi="黑体" w:hint="eastAsia"/>
          <w:b/>
          <w:bCs/>
          <w:sz w:val="32"/>
          <w:szCs w:val="32"/>
        </w:rPr>
        <w:br/>
      </w:r>
      <w:r w:rsidRPr="00DF59E3">
        <w:rPr>
          <w:rFonts w:ascii="黑体" w:eastAsia="黑体" w:hAnsi="黑体" w:cs="Arial" w:hint="eastAsia"/>
          <w:b/>
          <w:sz w:val="32"/>
          <w:szCs w:val="32"/>
        </w:rPr>
        <w:t>在线</w:t>
      </w:r>
      <w:r w:rsidR="00F97734" w:rsidRPr="00DF59E3">
        <w:rPr>
          <w:rFonts w:ascii="黑体" w:eastAsia="黑体" w:hAnsi="黑体" w:cs="Arial" w:hint="eastAsia"/>
          <w:b/>
          <w:sz w:val="32"/>
          <w:szCs w:val="32"/>
        </w:rPr>
        <w:t>点播</w:t>
      </w:r>
      <w:r w:rsidRPr="00DF59E3">
        <w:rPr>
          <w:rFonts w:ascii="黑体" w:eastAsia="黑体" w:hAnsi="黑体" w:cs="Arial" w:hint="eastAsia"/>
          <w:b/>
          <w:sz w:val="32"/>
          <w:szCs w:val="32"/>
        </w:rPr>
        <w:t>培训</w:t>
      </w:r>
      <w:r w:rsidR="00C158A8" w:rsidRPr="00DF59E3">
        <w:rPr>
          <w:rFonts w:ascii="黑体" w:eastAsia="黑体" w:hAnsi="黑体" w:cs="Arial" w:hint="eastAsia"/>
          <w:b/>
          <w:sz w:val="32"/>
          <w:szCs w:val="32"/>
        </w:rPr>
        <w:t>的通知</w:t>
      </w:r>
    </w:p>
    <w:p w:rsidR="00F76507" w:rsidRPr="00DF59E3" w:rsidRDefault="00F76507" w:rsidP="00925220">
      <w:pPr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各高等学校：</w:t>
      </w:r>
    </w:p>
    <w:p w:rsidR="00F76507" w:rsidRPr="00DF59E3" w:rsidRDefault="0001041C" w:rsidP="0001041C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为提高高校教师教学能力、业务水平和综合素养，落实《关于公布全国高校教师网络培训计划的通知》，全国高校教师网络培训中心（以下简称“网培中心”）</w:t>
      </w:r>
      <w:r w:rsidR="00C324C2" w:rsidRPr="00DF59E3">
        <w:rPr>
          <w:rFonts w:ascii="仿宋" w:eastAsia="仿宋" w:hAnsi="仿宋" w:cs="Arial" w:hint="eastAsia"/>
          <w:sz w:val="28"/>
          <w:szCs w:val="28"/>
        </w:rPr>
        <w:t>将于</w:t>
      </w:r>
      <w:r w:rsidR="00F76507" w:rsidRPr="00DF59E3">
        <w:rPr>
          <w:rFonts w:ascii="仿宋" w:eastAsia="仿宋" w:hAnsi="仿宋" w:cs="Arial" w:hint="eastAsia"/>
          <w:sz w:val="28"/>
          <w:szCs w:val="28"/>
        </w:rPr>
        <w:t>201</w:t>
      </w:r>
      <w:r w:rsidR="007160D2" w:rsidRPr="00DF59E3">
        <w:rPr>
          <w:rFonts w:ascii="仿宋" w:eastAsia="仿宋" w:hAnsi="仿宋" w:cs="Arial" w:hint="eastAsia"/>
          <w:sz w:val="28"/>
          <w:szCs w:val="28"/>
        </w:rPr>
        <w:t>6</w:t>
      </w:r>
      <w:r w:rsidR="00F76507" w:rsidRPr="00DF59E3">
        <w:rPr>
          <w:rFonts w:ascii="仿宋" w:eastAsia="仿宋" w:hAnsi="仿宋" w:cs="Arial" w:hint="eastAsia"/>
          <w:sz w:val="28"/>
          <w:szCs w:val="28"/>
        </w:rPr>
        <w:t>年</w:t>
      </w:r>
      <w:r w:rsidR="00F75980" w:rsidRPr="00DF59E3">
        <w:rPr>
          <w:rFonts w:ascii="仿宋" w:eastAsia="仿宋" w:hAnsi="仿宋" w:cs="Arial" w:hint="eastAsia"/>
          <w:sz w:val="28"/>
          <w:szCs w:val="28"/>
        </w:rPr>
        <w:t>上</w:t>
      </w:r>
      <w:r w:rsidR="00F76507" w:rsidRPr="00DF59E3">
        <w:rPr>
          <w:rFonts w:ascii="仿宋" w:eastAsia="仿宋" w:hAnsi="仿宋" w:cs="Arial" w:hint="eastAsia"/>
          <w:sz w:val="28"/>
          <w:szCs w:val="28"/>
        </w:rPr>
        <w:t>半年</w:t>
      </w:r>
      <w:r w:rsidR="00E06272" w:rsidRPr="00DF59E3">
        <w:rPr>
          <w:rFonts w:ascii="仿宋" w:eastAsia="仿宋" w:hAnsi="仿宋" w:cs="Arial" w:hint="eastAsia"/>
          <w:sz w:val="28"/>
          <w:szCs w:val="28"/>
        </w:rPr>
        <w:t>推出</w:t>
      </w:r>
      <w:r w:rsidR="00E43349" w:rsidRPr="00DF59E3">
        <w:rPr>
          <w:rFonts w:ascii="仿宋" w:eastAsia="仿宋" w:hAnsi="仿宋" w:cs="Arial" w:hint="eastAsia"/>
          <w:sz w:val="28"/>
          <w:szCs w:val="28"/>
        </w:rPr>
        <w:t>700多门</w:t>
      </w:r>
      <w:r w:rsidR="00F76507" w:rsidRPr="00DF59E3">
        <w:rPr>
          <w:rFonts w:ascii="仿宋" w:eastAsia="仿宋" w:hAnsi="仿宋" w:cs="Arial" w:hint="eastAsia"/>
          <w:sz w:val="28"/>
          <w:szCs w:val="28"/>
        </w:rPr>
        <w:t>在线</w:t>
      </w:r>
      <w:r w:rsidR="00F97734" w:rsidRPr="00DF59E3">
        <w:rPr>
          <w:rFonts w:ascii="仿宋" w:eastAsia="仿宋" w:hAnsi="仿宋" w:cs="Arial" w:hint="eastAsia"/>
          <w:sz w:val="28"/>
          <w:szCs w:val="28"/>
        </w:rPr>
        <w:t>点播</w:t>
      </w:r>
      <w:r w:rsidR="00F76507" w:rsidRPr="00DF59E3">
        <w:rPr>
          <w:rFonts w:ascii="仿宋" w:eastAsia="仿宋" w:hAnsi="仿宋" w:cs="Arial" w:hint="eastAsia"/>
          <w:sz w:val="28"/>
          <w:szCs w:val="28"/>
        </w:rPr>
        <w:t>培训课程，供高校教师</w:t>
      </w:r>
      <w:r w:rsidR="00E06272" w:rsidRPr="00DF59E3">
        <w:rPr>
          <w:rFonts w:ascii="仿宋" w:eastAsia="仿宋" w:hAnsi="仿宋" w:cs="Arial" w:hint="eastAsia"/>
          <w:sz w:val="28"/>
          <w:szCs w:val="28"/>
        </w:rPr>
        <w:t>自主</w:t>
      </w:r>
      <w:r w:rsidR="006403EE" w:rsidRPr="00DF59E3">
        <w:rPr>
          <w:rFonts w:ascii="仿宋" w:eastAsia="仿宋" w:hAnsi="仿宋" w:cs="Arial" w:hint="eastAsia"/>
          <w:sz w:val="28"/>
          <w:szCs w:val="28"/>
        </w:rPr>
        <w:t>选择</w:t>
      </w:r>
      <w:r w:rsidR="00F76507" w:rsidRPr="00DF59E3">
        <w:rPr>
          <w:rFonts w:ascii="仿宋" w:eastAsia="仿宋" w:hAnsi="仿宋" w:cs="Arial" w:hint="eastAsia"/>
          <w:sz w:val="28"/>
          <w:szCs w:val="28"/>
        </w:rPr>
        <w:t>学习。现将</w:t>
      </w:r>
      <w:r w:rsidR="003B5A61" w:rsidRPr="00DF59E3">
        <w:rPr>
          <w:rFonts w:ascii="仿宋" w:eastAsia="仿宋" w:hAnsi="仿宋" w:cs="Arial" w:hint="eastAsia"/>
          <w:sz w:val="28"/>
          <w:szCs w:val="28"/>
        </w:rPr>
        <w:t>有关</w:t>
      </w:r>
      <w:r w:rsidR="00F76507" w:rsidRPr="00DF59E3">
        <w:rPr>
          <w:rFonts w:ascii="仿宋" w:eastAsia="仿宋" w:hAnsi="仿宋" w:cs="Arial" w:hint="eastAsia"/>
          <w:sz w:val="28"/>
          <w:szCs w:val="28"/>
        </w:rPr>
        <w:t>事</w:t>
      </w:r>
      <w:r w:rsidR="003B5A61" w:rsidRPr="00DF59E3">
        <w:rPr>
          <w:rFonts w:ascii="仿宋" w:eastAsia="仿宋" w:hAnsi="仿宋" w:cs="Arial" w:hint="eastAsia"/>
          <w:sz w:val="28"/>
          <w:szCs w:val="28"/>
        </w:rPr>
        <w:t>项</w:t>
      </w:r>
      <w:r w:rsidR="00F76507" w:rsidRPr="00DF59E3">
        <w:rPr>
          <w:rFonts w:ascii="仿宋" w:eastAsia="仿宋" w:hAnsi="仿宋" w:cs="Arial" w:hint="eastAsia"/>
          <w:sz w:val="28"/>
          <w:szCs w:val="28"/>
        </w:rPr>
        <w:t>通知如下：</w:t>
      </w:r>
    </w:p>
    <w:p w:rsidR="00F76507" w:rsidRPr="00DF59E3" w:rsidRDefault="00491475" w:rsidP="00DF59E3">
      <w:pPr>
        <w:ind w:firstLineChars="200" w:firstLine="562"/>
        <w:rPr>
          <w:rFonts w:ascii="仿宋" w:eastAsia="仿宋" w:hAnsi="仿宋" w:cs="Arial"/>
          <w:b/>
          <w:sz w:val="28"/>
          <w:szCs w:val="28"/>
        </w:rPr>
      </w:pPr>
      <w:r w:rsidRPr="00DF59E3">
        <w:rPr>
          <w:rFonts w:ascii="仿宋" w:eastAsia="仿宋" w:hAnsi="仿宋" w:cs="Arial" w:hint="eastAsia"/>
          <w:b/>
          <w:sz w:val="28"/>
          <w:szCs w:val="28"/>
        </w:rPr>
        <w:t>一、培训</w:t>
      </w:r>
      <w:r w:rsidR="006C4274" w:rsidRPr="00DF59E3">
        <w:rPr>
          <w:rFonts w:ascii="仿宋" w:eastAsia="仿宋" w:hAnsi="仿宋" w:cs="Arial" w:hint="eastAsia"/>
          <w:b/>
          <w:sz w:val="28"/>
          <w:szCs w:val="28"/>
        </w:rPr>
        <w:t>对象</w:t>
      </w:r>
    </w:p>
    <w:p w:rsidR="00722DC0" w:rsidRPr="00DF59E3" w:rsidRDefault="00722DC0" w:rsidP="00925220">
      <w:pPr>
        <w:ind w:firstLine="57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培训对象为高校承担与所培训课程相同或相近教学任务的在职教师，重点是中青年教师。</w:t>
      </w:r>
    </w:p>
    <w:p w:rsidR="00722DC0" w:rsidRPr="00DF59E3" w:rsidRDefault="00722DC0" w:rsidP="00925220">
      <w:pPr>
        <w:ind w:firstLine="570"/>
        <w:rPr>
          <w:rFonts w:ascii="仿宋" w:eastAsia="仿宋" w:hAnsi="仿宋" w:cs="Arial"/>
          <w:b/>
          <w:sz w:val="28"/>
          <w:szCs w:val="28"/>
        </w:rPr>
      </w:pPr>
      <w:r w:rsidRPr="00DF59E3">
        <w:rPr>
          <w:rFonts w:ascii="仿宋" w:eastAsia="仿宋" w:hAnsi="仿宋" w:cs="Arial" w:hint="eastAsia"/>
          <w:b/>
          <w:sz w:val="28"/>
          <w:szCs w:val="28"/>
        </w:rPr>
        <w:t>二、培训课程</w:t>
      </w:r>
    </w:p>
    <w:p w:rsidR="00722DC0" w:rsidRPr="00DF59E3" w:rsidRDefault="00722DC0" w:rsidP="00925220">
      <w:pPr>
        <w:ind w:firstLine="57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在线</w:t>
      </w:r>
      <w:r w:rsidR="00F97734" w:rsidRPr="00DF59E3">
        <w:rPr>
          <w:rFonts w:ascii="仿宋" w:eastAsia="仿宋" w:hAnsi="仿宋" w:cs="Arial" w:hint="eastAsia"/>
          <w:sz w:val="28"/>
          <w:szCs w:val="28"/>
        </w:rPr>
        <w:t>点播</w:t>
      </w:r>
      <w:r w:rsidRPr="00DF59E3">
        <w:rPr>
          <w:rFonts w:ascii="仿宋" w:eastAsia="仿宋" w:hAnsi="仿宋" w:cs="Arial" w:hint="eastAsia"/>
          <w:sz w:val="28"/>
          <w:szCs w:val="28"/>
        </w:rPr>
        <w:t>培训课程</w:t>
      </w:r>
      <w:r w:rsidR="0001041C" w:rsidRPr="00DF59E3">
        <w:rPr>
          <w:rFonts w:ascii="仿宋" w:eastAsia="仿宋" w:hAnsi="仿宋" w:hint="eastAsia"/>
          <w:sz w:val="28"/>
          <w:szCs w:val="28"/>
        </w:rPr>
        <w:t>从教师发展需求出发，以提高教师师德水平和教学能力为目标，内容突出教育教学理念与方法、信息技术在教学中的应用、教师科研能力及综合素养提升等。培训以专家引领下网络研修为特色</w:t>
      </w:r>
      <w:r w:rsidR="0001041C" w:rsidRPr="00DF59E3">
        <w:rPr>
          <w:rFonts w:ascii="仿宋" w:eastAsia="仿宋" w:hAnsi="仿宋" w:cs="Arial" w:hint="eastAsia"/>
          <w:sz w:val="28"/>
          <w:szCs w:val="28"/>
        </w:rPr>
        <w:t>，</w:t>
      </w:r>
      <w:r w:rsidRPr="00DF59E3">
        <w:rPr>
          <w:rFonts w:ascii="仿宋" w:eastAsia="仿宋" w:hAnsi="仿宋" w:cs="Arial" w:hint="eastAsia"/>
          <w:sz w:val="28"/>
          <w:szCs w:val="28"/>
        </w:rPr>
        <w:t>主讲教师</w:t>
      </w:r>
      <w:r w:rsidR="00360CBD" w:rsidRPr="00DF59E3">
        <w:rPr>
          <w:rFonts w:ascii="仿宋" w:eastAsia="仿宋" w:hAnsi="仿宋" w:cs="Arial" w:hint="eastAsia"/>
          <w:sz w:val="28"/>
          <w:szCs w:val="28"/>
        </w:rPr>
        <w:t>由高校教学名师奖获奖者、国家精品开放课程主持人</w:t>
      </w:r>
      <w:r w:rsidR="005C0874" w:rsidRPr="00DF59E3">
        <w:rPr>
          <w:rFonts w:ascii="仿宋" w:eastAsia="仿宋" w:hAnsi="仿宋" w:cs="Arial" w:hint="eastAsia"/>
          <w:sz w:val="28"/>
          <w:szCs w:val="28"/>
        </w:rPr>
        <w:t>和</w:t>
      </w:r>
      <w:r w:rsidR="00360CBD" w:rsidRPr="00DF59E3">
        <w:rPr>
          <w:rFonts w:ascii="仿宋" w:eastAsia="仿宋" w:hAnsi="仿宋" w:cs="Arial" w:hint="eastAsia"/>
          <w:sz w:val="28"/>
          <w:szCs w:val="28"/>
        </w:rPr>
        <w:t>国家级教学团队带头人等担任。</w:t>
      </w:r>
      <w:r w:rsidR="001D163B" w:rsidRPr="00DF59E3">
        <w:rPr>
          <w:rFonts w:ascii="仿宋" w:eastAsia="仿宋" w:hAnsi="仿宋" w:cs="Arial" w:hint="eastAsia"/>
          <w:sz w:val="28"/>
          <w:szCs w:val="28"/>
        </w:rPr>
        <w:t>在线培训课程目录见附件。</w:t>
      </w:r>
    </w:p>
    <w:p w:rsidR="00722DC0" w:rsidRPr="00DF59E3" w:rsidRDefault="00722DC0" w:rsidP="0092522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在线培训主要包括以下几个方面：</w:t>
      </w:r>
    </w:p>
    <w:p w:rsidR="00722DC0" w:rsidRPr="00DF59E3" w:rsidRDefault="00722DC0" w:rsidP="00925220">
      <w:pPr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 xml:space="preserve">　　1</w:t>
      </w:r>
      <w:r w:rsidR="00193A85" w:rsidRPr="00DF59E3">
        <w:rPr>
          <w:rFonts w:ascii="仿宋" w:eastAsia="仿宋" w:hAnsi="仿宋" w:cs="Arial" w:hint="eastAsia"/>
          <w:sz w:val="28"/>
          <w:szCs w:val="28"/>
        </w:rPr>
        <w:t>.</w:t>
      </w:r>
      <w:r w:rsidRPr="00DF59E3">
        <w:rPr>
          <w:rFonts w:ascii="仿宋" w:eastAsia="仿宋" w:hAnsi="仿宋" w:cs="Arial" w:hint="eastAsia"/>
          <w:sz w:val="28"/>
          <w:szCs w:val="28"/>
        </w:rPr>
        <w:t>视频学习。视频分为主视频课程和</w:t>
      </w:r>
      <w:r w:rsidR="00A80C7E" w:rsidRPr="00DF59E3">
        <w:rPr>
          <w:rFonts w:ascii="仿宋" w:eastAsia="仿宋" w:hAnsi="仿宋" w:cs="Arial" w:hint="eastAsia"/>
          <w:sz w:val="28"/>
          <w:szCs w:val="28"/>
        </w:rPr>
        <w:t>公开选修</w:t>
      </w:r>
      <w:r w:rsidR="00F75980" w:rsidRPr="00DF59E3">
        <w:rPr>
          <w:rFonts w:ascii="仿宋" w:eastAsia="仿宋" w:hAnsi="仿宋" w:cs="Arial" w:hint="eastAsia"/>
          <w:sz w:val="28"/>
          <w:szCs w:val="28"/>
        </w:rPr>
        <w:t>讲座</w:t>
      </w:r>
      <w:r w:rsidRPr="00DF59E3">
        <w:rPr>
          <w:rFonts w:ascii="仿宋" w:eastAsia="仿宋" w:hAnsi="仿宋" w:cs="Arial" w:hint="eastAsia"/>
          <w:sz w:val="28"/>
          <w:szCs w:val="28"/>
        </w:rPr>
        <w:t>视频资源。</w:t>
      </w:r>
    </w:p>
    <w:p w:rsidR="00722DC0" w:rsidRPr="00DF59E3" w:rsidRDefault="00722DC0" w:rsidP="00925220">
      <w:pPr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 xml:space="preserve">　　2</w:t>
      </w:r>
      <w:r w:rsidR="00193A85" w:rsidRPr="00DF59E3">
        <w:rPr>
          <w:rFonts w:ascii="仿宋" w:eastAsia="仿宋" w:hAnsi="仿宋" w:cs="Arial" w:hint="eastAsia"/>
          <w:sz w:val="28"/>
          <w:szCs w:val="28"/>
        </w:rPr>
        <w:t>.</w:t>
      </w:r>
      <w:r w:rsidR="0001041C" w:rsidRPr="00DF59E3">
        <w:rPr>
          <w:rFonts w:ascii="仿宋" w:eastAsia="仿宋" w:hAnsi="仿宋" w:cs="Arial" w:hint="eastAsia"/>
          <w:sz w:val="28"/>
          <w:szCs w:val="28"/>
        </w:rPr>
        <w:t>在线</w:t>
      </w:r>
      <w:r w:rsidRPr="00DF59E3">
        <w:rPr>
          <w:rFonts w:ascii="仿宋" w:eastAsia="仿宋" w:hAnsi="仿宋" w:cs="Arial" w:hint="eastAsia"/>
          <w:sz w:val="28"/>
          <w:szCs w:val="28"/>
        </w:rPr>
        <w:t>活动。包括</w:t>
      </w:r>
      <w:r w:rsidR="00660385" w:rsidRPr="00DF59E3">
        <w:rPr>
          <w:rFonts w:ascii="仿宋" w:eastAsia="仿宋" w:hAnsi="仿宋" w:cs="Arial" w:hint="eastAsia"/>
          <w:sz w:val="28"/>
          <w:szCs w:val="28"/>
        </w:rPr>
        <w:t>观看</w:t>
      </w:r>
      <w:r w:rsidRPr="00DF59E3">
        <w:rPr>
          <w:rFonts w:ascii="仿宋" w:eastAsia="仿宋" w:hAnsi="仿宋" w:cs="Arial" w:hint="eastAsia"/>
          <w:sz w:val="28"/>
          <w:szCs w:val="28"/>
        </w:rPr>
        <w:t>网络</w:t>
      </w:r>
      <w:r w:rsidR="00E43349" w:rsidRPr="00DF59E3">
        <w:rPr>
          <w:rFonts w:ascii="仿宋" w:eastAsia="仿宋" w:hAnsi="仿宋" w:cs="Arial" w:hint="eastAsia"/>
          <w:sz w:val="28"/>
          <w:szCs w:val="28"/>
        </w:rPr>
        <w:t>直播</w:t>
      </w:r>
      <w:r w:rsidRPr="00DF59E3">
        <w:rPr>
          <w:rFonts w:ascii="仿宋" w:eastAsia="仿宋" w:hAnsi="仿宋" w:cs="Arial" w:hint="eastAsia"/>
          <w:sz w:val="28"/>
          <w:szCs w:val="28"/>
        </w:rPr>
        <w:t>讲座、</w:t>
      </w:r>
      <w:r w:rsidR="00660385" w:rsidRPr="00DF59E3">
        <w:rPr>
          <w:rFonts w:ascii="仿宋" w:eastAsia="仿宋" w:hAnsi="仿宋" w:cs="Arial" w:hint="eastAsia"/>
          <w:sz w:val="28"/>
          <w:szCs w:val="28"/>
        </w:rPr>
        <w:t>进行专题讨论、参与论坛</w:t>
      </w:r>
      <w:r w:rsidR="00E43349" w:rsidRPr="00DF59E3">
        <w:rPr>
          <w:rFonts w:ascii="仿宋" w:eastAsia="仿宋" w:hAnsi="仿宋" w:cs="Arial" w:hint="eastAsia"/>
          <w:sz w:val="28"/>
          <w:szCs w:val="28"/>
        </w:rPr>
        <w:t>交流</w:t>
      </w:r>
      <w:r w:rsidR="005C0874" w:rsidRPr="00DF59E3">
        <w:rPr>
          <w:rFonts w:ascii="仿宋" w:eastAsia="仿宋" w:hAnsi="仿宋" w:cs="Arial" w:hint="eastAsia"/>
          <w:sz w:val="28"/>
          <w:szCs w:val="28"/>
        </w:rPr>
        <w:t>和</w:t>
      </w:r>
      <w:r w:rsidR="00660385" w:rsidRPr="00DF59E3">
        <w:rPr>
          <w:rFonts w:ascii="仿宋" w:eastAsia="仿宋" w:hAnsi="仿宋" w:cs="Arial" w:hint="eastAsia"/>
          <w:sz w:val="28"/>
          <w:szCs w:val="28"/>
        </w:rPr>
        <w:t>分享教学资源</w:t>
      </w:r>
      <w:r w:rsidRPr="00DF59E3">
        <w:rPr>
          <w:rFonts w:ascii="仿宋" w:eastAsia="仿宋" w:hAnsi="仿宋" w:cs="Arial" w:hint="eastAsia"/>
          <w:sz w:val="28"/>
          <w:szCs w:val="28"/>
        </w:rPr>
        <w:t>等。</w:t>
      </w:r>
    </w:p>
    <w:p w:rsidR="00722DC0" w:rsidRPr="00DF59E3" w:rsidRDefault="00722DC0" w:rsidP="0092522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lastRenderedPageBreak/>
        <w:t>3</w:t>
      </w:r>
      <w:r w:rsidR="001F2DC3" w:rsidRPr="00DF59E3">
        <w:rPr>
          <w:rFonts w:ascii="仿宋" w:eastAsia="仿宋" w:hAnsi="仿宋" w:cs="Arial" w:hint="eastAsia"/>
          <w:sz w:val="28"/>
          <w:szCs w:val="28"/>
        </w:rPr>
        <w:t>．</w:t>
      </w:r>
      <w:r w:rsidR="00E43349" w:rsidRPr="00DF59E3">
        <w:rPr>
          <w:rFonts w:ascii="仿宋" w:eastAsia="仿宋" w:hAnsi="仿宋" w:cs="Arial" w:hint="eastAsia"/>
          <w:sz w:val="28"/>
          <w:szCs w:val="28"/>
        </w:rPr>
        <w:t>网络社区</w:t>
      </w:r>
      <w:r w:rsidR="001F2DC3" w:rsidRPr="00DF59E3">
        <w:rPr>
          <w:rFonts w:ascii="仿宋" w:eastAsia="仿宋" w:hAnsi="仿宋" w:cs="Arial" w:hint="eastAsia"/>
          <w:sz w:val="28"/>
          <w:szCs w:val="28"/>
        </w:rPr>
        <w:t>交流</w:t>
      </w:r>
      <w:r w:rsidRPr="00DF59E3">
        <w:rPr>
          <w:rFonts w:ascii="仿宋" w:eastAsia="仿宋" w:hAnsi="仿宋" w:cs="Arial" w:hint="eastAsia"/>
          <w:sz w:val="28"/>
          <w:szCs w:val="28"/>
        </w:rPr>
        <w:t>。特聘</w:t>
      </w:r>
      <w:r w:rsidR="00E43349" w:rsidRPr="00DF59E3">
        <w:rPr>
          <w:rFonts w:ascii="仿宋" w:eastAsia="仿宋" w:hAnsi="仿宋" w:cs="Arial" w:hint="eastAsia"/>
          <w:sz w:val="28"/>
          <w:szCs w:val="28"/>
        </w:rPr>
        <w:t>专家</w:t>
      </w:r>
      <w:r w:rsidR="002F7734" w:rsidRPr="00DF59E3">
        <w:rPr>
          <w:rFonts w:ascii="仿宋" w:eastAsia="仿宋" w:hAnsi="仿宋" w:cs="Arial" w:hint="eastAsia"/>
          <w:sz w:val="28"/>
          <w:szCs w:val="28"/>
        </w:rPr>
        <w:t>负责在线答疑、教学辅导，为学员提供辅助学习材料</w:t>
      </w:r>
      <w:r w:rsidR="0045697E" w:rsidRPr="00DF59E3">
        <w:rPr>
          <w:rFonts w:ascii="仿宋" w:eastAsia="仿宋" w:hAnsi="仿宋" w:cs="Arial" w:hint="eastAsia"/>
          <w:sz w:val="28"/>
          <w:szCs w:val="28"/>
        </w:rPr>
        <w:t>；</w:t>
      </w:r>
      <w:r w:rsidR="00E43349" w:rsidRPr="00DF59E3">
        <w:rPr>
          <w:rFonts w:ascii="仿宋" w:eastAsia="仿宋" w:hAnsi="仿宋" w:cs="Arial" w:hint="eastAsia"/>
          <w:sz w:val="28"/>
          <w:szCs w:val="28"/>
        </w:rPr>
        <w:t>在线辅导员</w:t>
      </w:r>
      <w:r w:rsidR="0045697E" w:rsidRPr="00DF59E3">
        <w:rPr>
          <w:rFonts w:ascii="仿宋" w:eastAsia="仿宋" w:hAnsi="仿宋" w:cs="Arial" w:hint="eastAsia"/>
          <w:sz w:val="28"/>
          <w:szCs w:val="28"/>
        </w:rPr>
        <w:t>负责组织、引导学员交流，</w:t>
      </w:r>
      <w:r w:rsidR="009770D1" w:rsidRPr="00DF59E3">
        <w:rPr>
          <w:rFonts w:ascii="仿宋" w:eastAsia="仿宋" w:hAnsi="仿宋" w:cs="Arial" w:hint="eastAsia"/>
          <w:sz w:val="28"/>
          <w:szCs w:val="28"/>
        </w:rPr>
        <w:t>组织</w:t>
      </w:r>
      <w:r w:rsidR="0045697E" w:rsidRPr="00DF59E3">
        <w:rPr>
          <w:rFonts w:ascii="仿宋" w:eastAsia="仿宋" w:hAnsi="仿宋" w:cs="Arial" w:hint="eastAsia"/>
          <w:sz w:val="28"/>
          <w:szCs w:val="28"/>
        </w:rPr>
        <w:t>教学活动，推荐优秀作业</w:t>
      </w:r>
      <w:r w:rsidRPr="00DF59E3">
        <w:rPr>
          <w:rFonts w:ascii="仿宋" w:eastAsia="仿宋" w:hAnsi="仿宋" w:cs="Arial" w:hint="eastAsia"/>
          <w:sz w:val="28"/>
          <w:szCs w:val="28"/>
        </w:rPr>
        <w:t>等</w:t>
      </w:r>
      <w:r w:rsidR="001D163B" w:rsidRPr="00DF59E3">
        <w:rPr>
          <w:rFonts w:ascii="仿宋" w:eastAsia="仿宋" w:hAnsi="仿宋" w:cs="Arial" w:hint="eastAsia"/>
          <w:sz w:val="28"/>
          <w:szCs w:val="28"/>
        </w:rPr>
        <w:t>；</w:t>
      </w:r>
      <w:r w:rsidR="00660385" w:rsidRPr="00DF59E3">
        <w:rPr>
          <w:rFonts w:ascii="仿宋" w:eastAsia="仿宋" w:hAnsi="仿宋" w:cs="Arial" w:hint="eastAsia"/>
          <w:sz w:val="28"/>
          <w:szCs w:val="28"/>
        </w:rPr>
        <w:t>课程班主任</w:t>
      </w:r>
      <w:r w:rsidR="001D163B" w:rsidRPr="00DF59E3">
        <w:rPr>
          <w:rFonts w:ascii="仿宋" w:eastAsia="仿宋" w:hAnsi="仿宋" w:cs="Arial" w:hint="eastAsia"/>
          <w:sz w:val="28"/>
          <w:szCs w:val="28"/>
        </w:rPr>
        <w:t>负责</w:t>
      </w:r>
      <w:r w:rsidR="009770D1" w:rsidRPr="00DF59E3">
        <w:rPr>
          <w:rFonts w:ascii="仿宋" w:eastAsia="仿宋" w:hAnsi="仿宋" w:cs="Arial" w:hint="eastAsia"/>
          <w:sz w:val="28"/>
          <w:szCs w:val="28"/>
        </w:rPr>
        <w:t>学员学习过程</w:t>
      </w:r>
      <w:r w:rsidR="001D163B" w:rsidRPr="00DF59E3">
        <w:rPr>
          <w:rFonts w:ascii="仿宋" w:eastAsia="仿宋" w:hAnsi="仿宋" w:cs="Arial" w:hint="eastAsia"/>
          <w:sz w:val="28"/>
          <w:szCs w:val="28"/>
        </w:rPr>
        <w:t>管理和教务咨询</w:t>
      </w:r>
      <w:r w:rsidR="00660385" w:rsidRPr="00DF59E3">
        <w:rPr>
          <w:rFonts w:ascii="仿宋" w:eastAsia="仿宋" w:hAnsi="仿宋" w:cs="Arial" w:hint="eastAsia"/>
          <w:sz w:val="28"/>
          <w:szCs w:val="28"/>
        </w:rPr>
        <w:t>服务。</w:t>
      </w:r>
    </w:p>
    <w:p w:rsidR="00A35A3B" w:rsidRPr="00DF59E3" w:rsidRDefault="009770D1" w:rsidP="00DF59E3">
      <w:pPr>
        <w:ind w:firstLineChars="200" w:firstLine="562"/>
        <w:rPr>
          <w:rFonts w:ascii="仿宋" w:eastAsia="仿宋" w:hAnsi="仿宋" w:cs="Arial"/>
          <w:b/>
          <w:sz w:val="28"/>
          <w:szCs w:val="28"/>
        </w:rPr>
      </w:pPr>
      <w:r w:rsidRPr="00DF59E3">
        <w:rPr>
          <w:rFonts w:ascii="仿宋" w:eastAsia="仿宋" w:hAnsi="仿宋" w:cs="Arial" w:hint="eastAsia"/>
          <w:b/>
          <w:sz w:val="28"/>
          <w:szCs w:val="28"/>
        </w:rPr>
        <w:t>三</w:t>
      </w:r>
      <w:r w:rsidR="00F76507" w:rsidRPr="00DF59E3">
        <w:rPr>
          <w:rFonts w:ascii="仿宋" w:eastAsia="仿宋" w:hAnsi="仿宋" w:cs="Arial" w:hint="eastAsia"/>
          <w:b/>
          <w:sz w:val="28"/>
          <w:szCs w:val="28"/>
        </w:rPr>
        <w:t>、</w:t>
      </w:r>
      <w:r w:rsidR="00D61F7C" w:rsidRPr="00DF59E3">
        <w:rPr>
          <w:rFonts w:ascii="仿宋" w:eastAsia="仿宋" w:hAnsi="仿宋" w:cs="Arial" w:hint="eastAsia"/>
          <w:b/>
          <w:sz w:val="28"/>
          <w:szCs w:val="28"/>
        </w:rPr>
        <w:t>参加培训</w:t>
      </w:r>
    </w:p>
    <w:p w:rsidR="006579CF" w:rsidRPr="00DF59E3" w:rsidRDefault="00A13B7B" w:rsidP="0092522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学员可</w:t>
      </w:r>
      <w:r w:rsidR="006579CF" w:rsidRPr="00DF59E3">
        <w:rPr>
          <w:rFonts w:ascii="仿宋" w:eastAsia="仿宋" w:hAnsi="仿宋" w:cs="Arial" w:hint="eastAsia"/>
          <w:sz w:val="28"/>
          <w:szCs w:val="28"/>
        </w:rPr>
        <w:t>通过使用学习卡和</w:t>
      </w:r>
      <w:r w:rsidR="00193A85" w:rsidRPr="00DF59E3">
        <w:rPr>
          <w:rFonts w:ascii="仿宋" w:eastAsia="仿宋" w:hAnsi="仿宋" w:cs="Arial" w:hint="eastAsia"/>
          <w:sz w:val="28"/>
          <w:szCs w:val="28"/>
        </w:rPr>
        <w:t>登录本校</w:t>
      </w:r>
      <w:r w:rsidR="006579CF" w:rsidRPr="00DF59E3">
        <w:rPr>
          <w:rFonts w:ascii="仿宋" w:eastAsia="仿宋" w:hAnsi="仿宋" w:cs="Arial" w:hint="eastAsia"/>
          <w:sz w:val="28"/>
          <w:szCs w:val="28"/>
        </w:rPr>
        <w:t>“院校教师在线学习中心”两种方式参加培训</w:t>
      </w:r>
      <w:r w:rsidRPr="00DF59E3">
        <w:rPr>
          <w:rFonts w:ascii="仿宋" w:eastAsia="仿宋" w:hAnsi="仿宋" w:cs="Arial" w:hint="eastAsia"/>
          <w:sz w:val="28"/>
          <w:szCs w:val="28"/>
        </w:rPr>
        <w:t>。</w:t>
      </w:r>
    </w:p>
    <w:p w:rsidR="00A13B7B" w:rsidRPr="00DF59E3" w:rsidRDefault="00A13B7B" w:rsidP="0092522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1.学习卡</w:t>
      </w:r>
      <w:r w:rsidR="00193A85" w:rsidRPr="00DF59E3">
        <w:rPr>
          <w:rFonts w:ascii="仿宋" w:eastAsia="仿宋" w:hAnsi="仿宋" w:cs="Arial" w:hint="eastAsia"/>
          <w:sz w:val="28"/>
          <w:szCs w:val="28"/>
        </w:rPr>
        <w:t>。</w:t>
      </w:r>
      <w:r w:rsidR="00A35A3B" w:rsidRPr="00DF59E3">
        <w:rPr>
          <w:rFonts w:ascii="仿宋" w:eastAsia="仿宋" w:hAnsi="仿宋" w:cs="Arial" w:hint="eastAsia"/>
          <w:sz w:val="28"/>
          <w:szCs w:val="28"/>
        </w:rPr>
        <w:t>学员登录网培中心网站</w:t>
      </w:r>
      <w:r w:rsidR="00D61F7C" w:rsidRPr="00DF59E3">
        <w:rPr>
          <w:rFonts w:ascii="仿宋" w:eastAsia="仿宋" w:hAnsi="仿宋" w:cs="Arial" w:hint="eastAsia"/>
          <w:sz w:val="28"/>
          <w:szCs w:val="28"/>
        </w:rPr>
        <w:t>（http://www.enetedu.com）</w:t>
      </w:r>
      <w:r w:rsidR="0001041C" w:rsidRPr="00DF59E3">
        <w:rPr>
          <w:rFonts w:ascii="仿宋" w:eastAsia="仿宋" w:hAnsi="仿宋" w:cs="Arial" w:hint="eastAsia"/>
          <w:sz w:val="28"/>
          <w:szCs w:val="28"/>
        </w:rPr>
        <w:t>、</w:t>
      </w:r>
      <w:r w:rsidR="00D47EB2" w:rsidRPr="00DF59E3">
        <w:rPr>
          <w:rFonts w:ascii="仿宋" w:eastAsia="仿宋" w:hAnsi="仿宋" w:cs="Arial" w:hint="eastAsia"/>
          <w:sz w:val="28"/>
          <w:szCs w:val="28"/>
        </w:rPr>
        <w:t>移动学习APP（教师发展在线）</w:t>
      </w:r>
      <w:r w:rsidR="0001041C" w:rsidRPr="00DF59E3">
        <w:rPr>
          <w:rFonts w:ascii="仿宋" w:eastAsia="仿宋" w:hAnsi="仿宋" w:cs="Arial" w:hint="eastAsia"/>
          <w:sz w:val="28"/>
          <w:szCs w:val="28"/>
        </w:rPr>
        <w:t>或“教师发展智能终端”，</w:t>
      </w:r>
      <w:r w:rsidRPr="00DF59E3">
        <w:rPr>
          <w:rFonts w:ascii="仿宋" w:eastAsia="仿宋" w:hAnsi="仿宋" w:cs="Arial" w:hint="eastAsia"/>
          <w:sz w:val="28"/>
          <w:szCs w:val="28"/>
        </w:rPr>
        <w:t>选择要参加在线培训的课程，激活学习卡开始培训学习。每门在线培训课程的学习周期为3个月。</w:t>
      </w:r>
    </w:p>
    <w:p w:rsidR="00A13B7B" w:rsidRPr="00DF59E3" w:rsidRDefault="00A13B7B" w:rsidP="0092522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2</w:t>
      </w:r>
      <w:r w:rsidR="00A35A3B" w:rsidRPr="00DF59E3">
        <w:rPr>
          <w:rFonts w:ascii="仿宋" w:eastAsia="仿宋" w:hAnsi="仿宋" w:cs="Arial" w:hint="eastAsia"/>
          <w:sz w:val="28"/>
          <w:szCs w:val="28"/>
        </w:rPr>
        <w:t>.</w:t>
      </w:r>
      <w:r w:rsidRPr="00DF59E3">
        <w:rPr>
          <w:rFonts w:ascii="仿宋" w:eastAsia="仿宋" w:hAnsi="仿宋" w:cs="Arial" w:hint="eastAsia"/>
          <w:sz w:val="28"/>
          <w:szCs w:val="28"/>
        </w:rPr>
        <w:t>院校教师</w:t>
      </w:r>
      <w:r w:rsidR="00817A33" w:rsidRPr="00DF59E3">
        <w:rPr>
          <w:rFonts w:ascii="仿宋" w:eastAsia="仿宋" w:hAnsi="仿宋" w:cs="Arial" w:hint="eastAsia"/>
          <w:sz w:val="28"/>
          <w:szCs w:val="28"/>
        </w:rPr>
        <w:t>在线学习中心</w:t>
      </w:r>
      <w:r w:rsidR="00193A85" w:rsidRPr="00DF59E3">
        <w:rPr>
          <w:rFonts w:ascii="仿宋" w:eastAsia="仿宋" w:hAnsi="仿宋" w:cs="Arial" w:hint="eastAsia"/>
          <w:sz w:val="28"/>
          <w:szCs w:val="28"/>
        </w:rPr>
        <w:t>。</w:t>
      </w:r>
      <w:r w:rsidRPr="00DF59E3">
        <w:rPr>
          <w:rFonts w:ascii="仿宋" w:eastAsia="仿宋" w:hAnsi="仿宋" w:cs="Arial" w:hint="eastAsia"/>
          <w:sz w:val="28"/>
          <w:szCs w:val="28"/>
        </w:rPr>
        <w:t>学员</w:t>
      </w:r>
      <w:r w:rsidR="001C77C0" w:rsidRPr="00DF59E3">
        <w:rPr>
          <w:rFonts w:ascii="仿宋" w:eastAsia="仿宋" w:hAnsi="仿宋" w:cs="Arial" w:hint="eastAsia"/>
          <w:sz w:val="28"/>
          <w:szCs w:val="28"/>
        </w:rPr>
        <w:t>通过</w:t>
      </w:r>
      <w:r w:rsidRPr="00DF59E3">
        <w:rPr>
          <w:rFonts w:ascii="仿宋" w:eastAsia="仿宋" w:hAnsi="仿宋" w:cs="Arial" w:hint="eastAsia"/>
          <w:sz w:val="28"/>
          <w:szCs w:val="28"/>
        </w:rPr>
        <w:t>所在</w:t>
      </w:r>
      <w:r w:rsidR="001D163B" w:rsidRPr="00DF59E3">
        <w:rPr>
          <w:rFonts w:ascii="仿宋" w:eastAsia="仿宋" w:hAnsi="仿宋" w:cs="Arial" w:hint="eastAsia"/>
          <w:sz w:val="28"/>
          <w:szCs w:val="28"/>
        </w:rPr>
        <w:t>学</w:t>
      </w:r>
      <w:r w:rsidRPr="00DF59E3">
        <w:rPr>
          <w:rFonts w:ascii="仿宋" w:eastAsia="仿宋" w:hAnsi="仿宋" w:cs="Arial" w:hint="eastAsia"/>
          <w:sz w:val="28"/>
          <w:szCs w:val="28"/>
        </w:rPr>
        <w:t>校</w:t>
      </w:r>
      <w:r w:rsidR="000C07B6" w:rsidRPr="00DF59E3">
        <w:rPr>
          <w:rFonts w:ascii="仿宋" w:eastAsia="仿宋" w:hAnsi="仿宋" w:cs="Arial" w:hint="eastAsia"/>
          <w:sz w:val="28"/>
          <w:szCs w:val="28"/>
        </w:rPr>
        <w:t>已</w:t>
      </w:r>
      <w:r w:rsidRPr="00DF59E3">
        <w:rPr>
          <w:rFonts w:ascii="仿宋" w:eastAsia="仿宋" w:hAnsi="仿宋" w:cs="Arial" w:hint="eastAsia"/>
          <w:sz w:val="28"/>
          <w:szCs w:val="28"/>
        </w:rPr>
        <w:t>安装的“院校教师在线学习中心”</w:t>
      </w:r>
      <w:r w:rsidR="00662084" w:rsidRPr="00DF59E3">
        <w:rPr>
          <w:rFonts w:ascii="仿宋" w:eastAsia="仿宋" w:hAnsi="仿宋" w:cs="Arial" w:hint="eastAsia"/>
          <w:sz w:val="28"/>
          <w:szCs w:val="28"/>
        </w:rPr>
        <w:t xml:space="preserve"> 或“教师发展智能终端”</w:t>
      </w:r>
      <w:r w:rsidR="00851335" w:rsidRPr="00DF59E3">
        <w:rPr>
          <w:rFonts w:ascii="仿宋" w:eastAsia="仿宋" w:hAnsi="仿宋" w:cs="Arial" w:hint="eastAsia"/>
          <w:sz w:val="28"/>
          <w:szCs w:val="28"/>
        </w:rPr>
        <w:t>进行注册报名，选择相关</w:t>
      </w:r>
      <w:r w:rsidR="001C77C0" w:rsidRPr="00DF59E3">
        <w:rPr>
          <w:rFonts w:ascii="仿宋" w:eastAsia="仿宋" w:hAnsi="仿宋" w:cs="Arial" w:hint="eastAsia"/>
          <w:sz w:val="28"/>
          <w:szCs w:val="28"/>
        </w:rPr>
        <w:t>培训课程</w:t>
      </w:r>
      <w:r w:rsidR="000C07B6" w:rsidRPr="00DF59E3">
        <w:rPr>
          <w:rFonts w:ascii="仿宋" w:eastAsia="仿宋" w:hAnsi="仿宋" w:cs="Arial" w:hint="eastAsia"/>
          <w:sz w:val="28"/>
          <w:szCs w:val="28"/>
        </w:rPr>
        <w:t>开展学习，</w:t>
      </w:r>
      <w:r w:rsidR="00851335" w:rsidRPr="00DF59E3">
        <w:rPr>
          <w:rFonts w:ascii="仿宋" w:eastAsia="仿宋" w:hAnsi="仿宋" w:cs="Arial" w:hint="eastAsia"/>
          <w:sz w:val="28"/>
          <w:szCs w:val="28"/>
        </w:rPr>
        <w:t>可与全国教师共同在线学习和交流。</w:t>
      </w:r>
      <w:r w:rsidR="001C77C0" w:rsidRPr="00DF59E3">
        <w:rPr>
          <w:rFonts w:ascii="仿宋" w:eastAsia="仿宋" w:hAnsi="仿宋" w:cs="Arial" w:hint="eastAsia"/>
          <w:sz w:val="28"/>
          <w:szCs w:val="28"/>
        </w:rPr>
        <w:t>学习</w:t>
      </w:r>
      <w:r w:rsidR="000C07B6" w:rsidRPr="00DF59E3">
        <w:rPr>
          <w:rFonts w:ascii="仿宋" w:eastAsia="仿宋" w:hAnsi="仿宋" w:cs="Arial" w:hint="eastAsia"/>
          <w:sz w:val="28"/>
          <w:szCs w:val="28"/>
        </w:rPr>
        <w:t>周期</w:t>
      </w:r>
      <w:r w:rsidR="001C77C0" w:rsidRPr="00DF59E3">
        <w:rPr>
          <w:rFonts w:ascii="仿宋" w:eastAsia="仿宋" w:hAnsi="仿宋" w:cs="Arial" w:hint="eastAsia"/>
          <w:sz w:val="28"/>
          <w:szCs w:val="28"/>
        </w:rPr>
        <w:t>一般为1年，具体时长以学校规定为准。</w:t>
      </w:r>
    </w:p>
    <w:p w:rsidR="00EF3BA2" w:rsidRPr="00DF59E3" w:rsidRDefault="00817A33" w:rsidP="00925220">
      <w:pPr>
        <w:ind w:firstLineChars="200" w:firstLine="560"/>
        <w:jc w:val="left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“</w:t>
      </w:r>
      <w:r w:rsidR="001A75CC" w:rsidRPr="00DF59E3">
        <w:rPr>
          <w:rFonts w:ascii="仿宋" w:eastAsia="仿宋" w:hAnsi="仿宋" w:cs="Arial" w:hint="eastAsia"/>
          <w:sz w:val="28"/>
          <w:szCs w:val="28"/>
        </w:rPr>
        <w:t>院校教师</w:t>
      </w:r>
      <w:r w:rsidRPr="00DF59E3">
        <w:rPr>
          <w:rFonts w:ascii="仿宋" w:eastAsia="仿宋" w:hAnsi="仿宋" w:cs="Arial" w:hint="eastAsia"/>
          <w:sz w:val="28"/>
          <w:szCs w:val="28"/>
        </w:rPr>
        <w:t>在线学习中心”是网培中心为高校开发的教师培训学习平台</w:t>
      </w:r>
      <w:r w:rsidR="001F3B87" w:rsidRPr="00DF59E3">
        <w:rPr>
          <w:rFonts w:ascii="仿宋" w:eastAsia="仿宋" w:hAnsi="仿宋" w:cs="Arial" w:hint="eastAsia"/>
          <w:sz w:val="28"/>
          <w:szCs w:val="28"/>
        </w:rPr>
        <w:t>，除嵌入学校购买的培训课程外</w:t>
      </w:r>
      <w:r w:rsidR="0001041C" w:rsidRPr="00DF59E3">
        <w:rPr>
          <w:rFonts w:ascii="仿宋" w:eastAsia="仿宋" w:hAnsi="仿宋" w:cs="Arial" w:hint="eastAsia"/>
          <w:sz w:val="28"/>
          <w:szCs w:val="28"/>
        </w:rPr>
        <w:t>，</w:t>
      </w:r>
      <w:r w:rsidR="001F3B87" w:rsidRPr="00DF59E3">
        <w:rPr>
          <w:rFonts w:ascii="仿宋" w:eastAsia="仿宋" w:hAnsi="仿宋" w:cs="Arial" w:hint="eastAsia"/>
          <w:sz w:val="28"/>
          <w:szCs w:val="28"/>
        </w:rPr>
        <w:t>还可收看网络</w:t>
      </w:r>
      <w:r w:rsidR="0001041C" w:rsidRPr="00DF59E3">
        <w:rPr>
          <w:rFonts w:ascii="仿宋" w:eastAsia="仿宋" w:hAnsi="仿宋" w:cs="Arial" w:hint="eastAsia"/>
          <w:sz w:val="28"/>
          <w:szCs w:val="28"/>
        </w:rPr>
        <w:t>直播</w:t>
      </w:r>
      <w:r w:rsidR="001F3B87" w:rsidRPr="00DF59E3">
        <w:rPr>
          <w:rFonts w:ascii="仿宋" w:eastAsia="仿宋" w:hAnsi="仿宋" w:cs="Arial" w:hint="eastAsia"/>
          <w:sz w:val="28"/>
          <w:szCs w:val="28"/>
        </w:rPr>
        <w:t>讲座，参与</w:t>
      </w:r>
      <w:r w:rsidR="004D71A8" w:rsidRPr="00DF59E3">
        <w:rPr>
          <w:rFonts w:ascii="仿宋" w:eastAsia="仿宋" w:hAnsi="仿宋" w:cs="Arial" w:hint="eastAsia"/>
          <w:sz w:val="28"/>
          <w:szCs w:val="28"/>
        </w:rPr>
        <w:t>网络社区交流，</w:t>
      </w:r>
      <w:r w:rsidR="001F3B87" w:rsidRPr="00DF59E3">
        <w:rPr>
          <w:rFonts w:ascii="仿宋" w:eastAsia="仿宋" w:hAnsi="仿宋" w:cs="Arial" w:hint="eastAsia"/>
          <w:sz w:val="28"/>
          <w:szCs w:val="28"/>
        </w:rPr>
        <w:t>并</w:t>
      </w:r>
      <w:r w:rsidR="004D71A8" w:rsidRPr="00DF59E3">
        <w:rPr>
          <w:rFonts w:ascii="仿宋" w:eastAsia="仿宋" w:hAnsi="仿宋" w:cs="Arial" w:hint="eastAsia"/>
          <w:sz w:val="28"/>
          <w:szCs w:val="28"/>
        </w:rPr>
        <w:t>具备学校</w:t>
      </w:r>
      <w:r w:rsidR="001F3B87" w:rsidRPr="00DF59E3">
        <w:rPr>
          <w:rFonts w:ascii="仿宋" w:eastAsia="仿宋" w:hAnsi="仿宋" w:cs="Arial" w:hint="eastAsia"/>
          <w:sz w:val="28"/>
          <w:szCs w:val="28"/>
        </w:rPr>
        <w:t>培训管理</w:t>
      </w:r>
      <w:r w:rsidR="004D71A8" w:rsidRPr="00DF59E3">
        <w:rPr>
          <w:rFonts w:ascii="仿宋" w:eastAsia="仿宋" w:hAnsi="仿宋" w:cs="Arial" w:hint="eastAsia"/>
          <w:sz w:val="28"/>
          <w:szCs w:val="28"/>
        </w:rPr>
        <w:t>功能</w:t>
      </w:r>
      <w:r w:rsidR="001F3B87" w:rsidRPr="00DF59E3">
        <w:rPr>
          <w:rFonts w:ascii="仿宋" w:eastAsia="仿宋" w:hAnsi="仿宋" w:cs="Arial" w:hint="eastAsia"/>
          <w:sz w:val="28"/>
          <w:szCs w:val="28"/>
        </w:rPr>
        <w:t>。学校选择以下</w:t>
      </w:r>
      <w:r w:rsidR="004D71A8" w:rsidRPr="00DF59E3">
        <w:rPr>
          <w:rFonts w:ascii="仿宋" w:eastAsia="仿宋" w:hAnsi="仿宋" w:cs="Arial" w:hint="eastAsia"/>
          <w:sz w:val="28"/>
          <w:szCs w:val="28"/>
        </w:rPr>
        <w:t>任意</w:t>
      </w:r>
      <w:r w:rsidR="001F3B87" w:rsidRPr="00DF59E3">
        <w:rPr>
          <w:rFonts w:ascii="仿宋" w:eastAsia="仿宋" w:hAnsi="仿宋" w:cs="Arial" w:hint="eastAsia"/>
          <w:sz w:val="28"/>
          <w:szCs w:val="28"/>
        </w:rPr>
        <w:t>方式组织</w:t>
      </w:r>
      <w:r w:rsidR="0001041C" w:rsidRPr="00DF59E3">
        <w:rPr>
          <w:rFonts w:ascii="仿宋" w:eastAsia="仿宋" w:hAnsi="仿宋" w:cs="Arial" w:hint="eastAsia"/>
          <w:sz w:val="28"/>
          <w:szCs w:val="28"/>
        </w:rPr>
        <w:t>本校教师</w:t>
      </w:r>
      <w:r w:rsidR="004D71A8" w:rsidRPr="00DF59E3">
        <w:rPr>
          <w:rFonts w:ascii="仿宋" w:eastAsia="仿宋" w:hAnsi="仿宋" w:cs="Arial" w:hint="eastAsia"/>
          <w:sz w:val="28"/>
          <w:szCs w:val="28"/>
        </w:rPr>
        <w:t>参训</w:t>
      </w:r>
      <w:r w:rsidR="002A1DDF" w:rsidRPr="00DF59E3">
        <w:rPr>
          <w:rFonts w:ascii="仿宋" w:eastAsia="仿宋" w:hAnsi="仿宋" w:cs="Arial" w:hint="eastAsia"/>
          <w:sz w:val="28"/>
          <w:szCs w:val="28"/>
        </w:rPr>
        <w:t>：</w:t>
      </w:r>
      <w:r w:rsidR="00DF59E3">
        <w:rPr>
          <w:rFonts w:ascii="仿宋" w:eastAsia="仿宋" w:hAnsi="仿宋" w:cs="Arial" w:hint="eastAsia"/>
          <w:sz w:val="28"/>
          <w:szCs w:val="28"/>
        </w:rPr>
        <w:t>（1）</w:t>
      </w:r>
      <w:r w:rsidR="0001041C" w:rsidRPr="00DF59E3">
        <w:rPr>
          <w:rFonts w:ascii="仿宋" w:eastAsia="仿宋" w:hAnsi="仿宋" w:cs="Arial" w:hint="eastAsia"/>
          <w:sz w:val="28"/>
          <w:szCs w:val="28"/>
        </w:rPr>
        <w:t>参训教师</w:t>
      </w:r>
      <w:r w:rsidR="00E3204C" w:rsidRPr="00DF59E3">
        <w:rPr>
          <w:rFonts w:ascii="仿宋" w:eastAsia="仿宋" w:hAnsi="仿宋" w:cs="Arial" w:hint="eastAsia"/>
          <w:sz w:val="28"/>
          <w:szCs w:val="28"/>
        </w:rPr>
        <w:t>不受</w:t>
      </w:r>
      <w:r w:rsidR="001D5664" w:rsidRPr="00DF59E3">
        <w:rPr>
          <w:rFonts w:ascii="仿宋" w:eastAsia="仿宋" w:hAnsi="仿宋" w:cs="Arial" w:hint="eastAsia"/>
          <w:sz w:val="28"/>
          <w:szCs w:val="28"/>
        </w:rPr>
        <w:t>学习</w:t>
      </w:r>
      <w:r w:rsidR="00E3204C" w:rsidRPr="00DF59E3">
        <w:rPr>
          <w:rFonts w:ascii="仿宋" w:eastAsia="仿宋" w:hAnsi="仿宋" w:cs="Arial" w:hint="eastAsia"/>
          <w:sz w:val="28"/>
          <w:szCs w:val="28"/>
        </w:rPr>
        <w:t>课程</w:t>
      </w:r>
      <w:r w:rsidR="004F3DA5" w:rsidRPr="00DF59E3">
        <w:rPr>
          <w:rFonts w:ascii="仿宋" w:eastAsia="仿宋" w:hAnsi="仿宋" w:cs="Arial" w:hint="eastAsia"/>
          <w:sz w:val="28"/>
          <w:szCs w:val="28"/>
        </w:rPr>
        <w:t>门数及课程完整性</w:t>
      </w:r>
      <w:r w:rsidR="00E3204C" w:rsidRPr="00DF59E3">
        <w:rPr>
          <w:rFonts w:ascii="仿宋" w:eastAsia="仿宋" w:hAnsi="仿宋" w:cs="Arial" w:hint="eastAsia"/>
          <w:sz w:val="28"/>
          <w:szCs w:val="28"/>
        </w:rPr>
        <w:t>限制，</w:t>
      </w:r>
      <w:r w:rsidR="004F3DA5" w:rsidRPr="00DF59E3">
        <w:rPr>
          <w:rFonts w:ascii="仿宋" w:eastAsia="仿宋" w:hAnsi="仿宋" w:cs="Arial" w:hint="eastAsia"/>
          <w:sz w:val="28"/>
          <w:szCs w:val="28"/>
        </w:rPr>
        <w:t>所有学习时</w:t>
      </w:r>
      <w:r w:rsidR="004D71A8" w:rsidRPr="00DF59E3">
        <w:rPr>
          <w:rFonts w:ascii="仿宋" w:eastAsia="仿宋" w:hAnsi="仿宋" w:cs="Arial" w:hint="eastAsia"/>
          <w:sz w:val="28"/>
          <w:szCs w:val="28"/>
        </w:rPr>
        <w:t>长</w:t>
      </w:r>
      <w:r w:rsidR="004F3DA5" w:rsidRPr="00DF59E3">
        <w:rPr>
          <w:rFonts w:ascii="仿宋" w:eastAsia="仿宋" w:hAnsi="仿宋" w:cs="Arial" w:hint="eastAsia"/>
          <w:sz w:val="28"/>
          <w:szCs w:val="28"/>
        </w:rPr>
        <w:t>自动累加，</w:t>
      </w:r>
      <w:r w:rsidR="004D71A8" w:rsidRPr="00DF59E3">
        <w:rPr>
          <w:rFonts w:ascii="仿宋" w:eastAsia="仿宋" w:hAnsi="仿宋" w:cs="Arial" w:hint="eastAsia"/>
          <w:sz w:val="28"/>
          <w:szCs w:val="28"/>
        </w:rPr>
        <w:t>获得</w:t>
      </w:r>
      <w:r w:rsidR="00C30C4A" w:rsidRPr="00DF59E3">
        <w:rPr>
          <w:rFonts w:ascii="仿宋" w:eastAsia="仿宋" w:hAnsi="仿宋" w:cs="Arial" w:hint="eastAsia"/>
          <w:sz w:val="28"/>
          <w:szCs w:val="28"/>
        </w:rPr>
        <w:t>“</w:t>
      </w:r>
      <w:r w:rsidR="004D71A8" w:rsidRPr="00DF59E3">
        <w:rPr>
          <w:rFonts w:ascii="仿宋" w:eastAsia="仿宋" w:hAnsi="仿宋" w:cs="Arial" w:hint="eastAsia"/>
          <w:sz w:val="28"/>
          <w:szCs w:val="28"/>
        </w:rPr>
        <w:t>学时版</w:t>
      </w:r>
      <w:r w:rsidR="00C30C4A" w:rsidRPr="00DF59E3">
        <w:rPr>
          <w:rFonts w:ascii="仿宋" w:eastAsia="仿宋" w:hAnsi="仿宋" w:cs="Arial" w:hint="eastAsia"/>
          <w:sz w:val="28"/>
          <w:szCs w:val="28"/>
        </w:rPr>
        <w:t>”培训证书</w:t>
      </w:r>
      <w:r w:rsidR="00EF3BA2" w:rsidRPr="00DF59E3">
        <w:rPr>
          <w:rFonts w:ascii="仿宋" w:eastAsia="仿宋" w:hAnsi="仿宋" w:cs="Arial" w:hint="eastAsia"/>
          <w:sz w:val="28"/>
          <w:szCs w:val="28"/>
        </w:rPr>
        <w:t>（上限为50学时）</w:t>
      </w:r>
      <w:r w:rsidR="00E3204C" w:rsidRPr="00DF59E3">
        <w:rPr>
          <w:rFonts w:ascii="仿宋" w:eastAsia="仿宋" w:hAnsi="仿宋" w:cs="Arial" w:hint="eastAsia"/>
          <w:sz w:val="28"/>
          <w:szCs w:val="28"/>
        </w:rPr>
        <w:t>；</w:t>
      </w:r>
      <w:r w:rsidR="00DF59E3">
        <w:rPr>
          <w:rFonts w:ascii="仿宋" w:eastAsia="仿宋" w:hAnsi="仿宋" w:cs="Arial" w:hint="eastAsia"/>
          <w:sz w:val="28"/>
          <w:szCs w:val="28"/>
        </w:rPr>
        <w:t>（2）</w:t>
      </w:r>
      <w:r w:rsidR="00C30C4A" w:rsidRPr="00DF59E3">
        <w:rPr>
          <w:rFonts w:ascii="仿宋" w:eastAsia="仿宋" w:hAnsi="仿宋" w:cs="Arial" w:hint="eastAsia"/>
          <w:sz w:val="28"/>
          <w:szCs w:val="28"/>
        </w:rPr>
        <w:t>参训教师</w:t>
      </w:r>
      <w:r w:rsidR="004F3DA5" w:rsidRPr="00DF59E3">
        <w:rPr>
          <w:rFonts w:ascii="仿宋" w:eastAsia="仿宋" w:hAnsi="仿宋" w:cs="Arial" w:hint="eastAsia"/>
          <w:sz w:val="28"/>
          <w:szCs w:val="28"/>
        </w:rPr>
        <w:t>完成</w:t>
      </w:r>
      <w:r w:rsidR="002A1DDF" w:rsidRPr="00DF59E3">
        <w:rPr>
          <w:rFonts w:ascii="仿宋" w:eastAsia="仿宋" w:hAnsi="仿宋" w:cs="Arial" w:hint="eastAsia"/>
          <w:sz w:val="28"/>
          <w:szCs w:val="28"/>
        </w:rPr>
        <w:t>单</w:t>
      </w:r>
      <w:r w:rsidR="004F3DA5" w:rsidRPr="00DF59E3">
        <w:rPr>
          <w:rFonts w:ascii="仿宋" w:eastAsia="仿宋" w:hAnsi="仿宋" w:cs="Arial" w:hint="eastAsia"/>
          <w:sz w:val="28"/>
          <w:szCs w:val="28"/>
        </w:rPr>
        <w:t>门培训课程的</w:t>
      </w:r>
      <w:r w:rsidR="0049187F" w:rsidRPr="00DF59E3">
        <w:rPr>
          <w:rFonts w:ascii="仿宋" w:eastAsia="仿宋" w:hAnsi="仿宋" w:cs="Arial" w:hint="eastAsia"/>
          <w:sz w:val="28"/>
          <w:szCs w:val="28"/>
        </w:rPr>
        <w:t>学习</w:t>
      </w:r>
      <w:r w:rsidR="004F3DA5" w:rsidRPr="00DF59E3">
        <w:rPr>
          <w:rFonts w:ascii="仿宋" w:eastAsia="仿宋" w:hAnsi="仿宋" w:cs="Arial" w:hint="eastAsia"/>
          <w:sz w:val="28"/>
          <w:szCs w:val="28"/>
        </w:rPr>
        <w:t>，</w:t>
      </w:r>
      <w:r w:rsidR="00EF3BA2" w:rsidRPr="00DF59E3">
        <w:rPr>
          <w:rFonts w:ascii="仿宋" w:eastAsia="仿宋" w:hAnsi="仿宋" w:cs="Arial" w:hint="eastAsia"/>
          <w:sz w:val="28"/>
          <w:szCs w:val="28"/>
        </w:rPr>
        <w:t>达到培训要求</w:t>
      </w:r>
      <w:r w:rsidR="009F2BA5" w:rsidRPr="00DF59E3">
        <w:rPr>
          <w:rFonts w:ascii="仿宋" w:eastAsia="仿宋" w:hAnsi="仿宋" w:cs="Arial" w:hint="eastAsia"/>
          <w:sz w:val="28"/>
          <w:szCs w:val="28"/>
        </w:rPr>
        <w:t>，获得</w:t>
      </w:r>
      <w:r w:rsidR="00C30C4A" w:rsidRPr="00DF59E3">
        <w:rPr>
          <w:rFonts w:ascii="仿宋" w:eastAsia="仿宋" w:hAnsi="仿宋" w:cs="Arial" w:hint="eastAsia"/>
          <w:sz w:val="28"/>
          <w:szCs w:val="28"/>
        </w:rPr>
        <w:t>“课程版”</w:t>
      </w:r>
      <w:r w:rsidR="009F2BA5" w:rsidRPr="00DF59E3">
        <w:rPr>
          <w:rFonts w:ascii="仿宋" w:eastAsia="仿宋" w:hAnsi="仿宋" w:cs="Arial" w:hint="eastAsia"/>
          <w:sz w:val="28"/>
          <w:szCs w:val="28"/>
        </w:rPr>
        <w:t>培训证书</w:t>
      </w:r>
      <w:r w:rsidR="00D61F7C" w:rsidRPr="00DF59E3">
        <w:rPr>
          <w:rFonts w:ascii="仿宋" w:eastAsia="仿宋" w:hAnsi="仿宋" w:cs="Arial" w:hint="eastAsia"/>
          <w:sz w:val="28"/>
          <w:szCs w:val="28"/>
        </w:rPr>
        <w:t>（</w:t>
      </w:r>
      <w:r w:rsidR="00C30C4A" w:rsidRPr="00DF59E3">
        <w:rPr>
          <w:rFonts w:ascii="仿宋" w:eastAsia="仿宋" w:hAnsi="仿宋" w:cs="Arial" w:hint="eastAsia"/>
          <w:sz w:val="28"/>
          <w:szCs w:val="28"/>
        </w:rPr>
        <w:t>含相应培训课程名称</w:t>
      </w:r>
      <w:r w:rsidR="00D61F7C" w:rsidRPr="00DF59E3">
        <w:rPr>
          <w:rFonts w:ascii="仿宋" w:eastAsia="仿宋" w:hAnsi="仿宋" w:cs="Arial" w:hint="eastAsia"/>
          <w:sz w:val="28"/>
          <w:szCs w:val="28"/>
        </w:rPr>
        <w:t>）</w:t>
      </w:r>
      <w:r w:rsidR="009F2BA5" w:rsidRPr="00DF59E3">
        <w:rPr>
          <w:rFonts w:ascii="仿宋" w:eastAsia="仿宋" w:hAnsi="仿宋" w:cs="Arial" w:hint="eastAsia"/>
          <w:sz w:val="28"/>
          <w:szCs w:val="28"/>
        </w:rPr>
        <w:t>。</w:t>
      </w:r>
    </w:p>
    <w:p w:rsidR="0009635F" w:rsidRPr="00DF59E3" w:rsidRDefault="001D5664" w:rsidP="00925220">
      <w:pPr>
        <w:ind w:firstLineChars="200" w:firstLine="560"/>
        <w:jc w:val="left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lastRenderedPageBreak/>
        <w:t>学校根据本校</w:t>
      </w:r>
      <w:r w:rsidR="0049187F" w:rsidRPr="00DF59E3">
        <w:rPr>
          <w:rFonts w:ascii="仿宋" w:eastAsia="仿宋" w:hAnsi="仿宋" w:cs="Arial" w:hint="eastAsia"/>
          <w:sz w:val="28"/>
          <w:szCs w:val="28"/>
        </w:rPr>
        <w:t>教师培训的实际需要</w:t>
      </w:r>
      <w:r w:rsidR="00C30C4A" w:rsidRPr="00DF59E3">
        <w:rPr>
          <w:rFonts w:ascii="仿宋" w:eastAsia="仿宋" w:hAnsi="仿宋" w:cs="Arial" w:hint="eastAsia"/>
          <w:sz w:val="28"/>
          <w:szCs w:val="28"/>
        </w:rPr>
        <w:t>，</w:t>
      </w:r>
      <w:r w:rsidR="00EF3BA2" w:rsidRPr="00DF59E3">
        <w:rPr>
          <w:rFonts w:ascii="仿宋" w:eastAsia="仿宋" w:hAnsi="仿宋" w:cs="Arial" w:hint="eastAsia"/>
          <w:sz w:val="28"/>
          <w:szCs w:val="28"/>
        </w:rPr>
        <w:t>选择适合的培训</w:t>
      </w:r>
      <w:r w:rsidR="0001041C" w:rsidRPr="00DF59E3">
        <w:rPr>
          <w:rFonts w:ascii="仿宋" w:eastAsia="仿宋" w:hAnsi="仿宋" w:cs="Arial" w:hint="eastAsia"/>
          <w:sz w:val="28"/>
          <w:szCs w:val="28"/>
        </w:rPr>
        <w:t>组织</w:t>
      </w:r>
      <w:r w:rsidR="00EF3BA2" w:rsidRPr="00DF59E3">
        <w:rPr>
          <w:rFonts w:ascii="仿宋" w:eastAsia="仿宋" w:hAnsi="仿宋" w:cs="Arial" w:hint="eastAsia"/>
          <w:sz w:val="28"/>
          <w:szCs w:val="28"/>
        </w:rPr>
        <w:t>方式。</w:t>
      </w:r>
      <w:r w:rsidR="00003185" w:rsidRPr="00DF59E3">
        <w:rPr>
          <w:rFonts w:ascii="仿宋" w:eastAsia="仿宋" w:hAnsi="仿宋" w:cs="Arial" w:hint="eastAsia"/>
          <w:sz w:val="28"/>
          <w:szCs w:val="28"/>
        </w:rPr>
        <w:t>网培中心免费为高校安装平台，培训课程需学校付费购买。</w:t>
      </w:r>
      <w:r w:rsidR="00147BED" w:rsidRPr="00DF59E3">
        <w:rPr>
          <w:rFonts w:ascii="仿宋" w:eastAsia="仿宋" w:hAnsi="仿宋" w:cs="Arial" w:hint="eastAsia"/>
          <w:sz w:val="28"/>
          <w:szCs w:val="28"/>
        </w:rPr>
        <w:t>“院校教师在线学习中心”建设指南可在网培中心网站</w:t>
      </w:r>
      <w:r w:rsidR="00C30C4A" w:rsidRPr="00DF59E3">
        <w:rPr>
          <w:rFonts w:ascii="仿宋" w:eastAsia="仿宋" w:hAnsi="仿宋" w:cs="Arial" w:hint="eastAsia"/>
          <w:sz w:val="28"/>
          <w:szCs w:val="28"/>
        </w:rPr>
        <w:t>“院校在线学习中心”频道查询。</w:t>
      </w:r>
    </w:p>
    <w:p w:rsidR="00662084" w:rsidRPr="00DF59E3" w:rsidRDefault="00662084" w:rsidP="00925220">
      <w:pPr>
        <w:ind w:firstLineChars="200" w:firstLine="560"/>
        <w:jc w:val="left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“教师发展智能终端”是网培中心为高校研发的</w:t>
      </w:r>
      <w:r w:rsidR="00C30C4A" w:rsidRPr="00DF59E3">
        <w:rPr>
          <w:rFonts w:ascii="仿宋" w:eastAsia="仿宋" w:hAnsi="仿宋" w:cs="Arial" w:hint="eastAsia"/>
          <w:sz w:val="28"/>
          <w:szCs w:val="28"/>
        </w:rPr>
        <w:t>促进</w:t>
      </w:r>
      <w:r w:rsidRPr="00DF59E3">
        <w:rPr>
          <w:rFonts w:ascii="仿宋" w:eastAsia="仿宋" w:hAnsi="仿宋" w:cs="Arial" w:hint="eastAsia"/>
          <w:sz w:val="28"/>
          <w:szCs w:val="28"/>
        </w:rPr>
        <w:t>教师发展应用型智能终端，为学校提供培训效果展示、过程监控、资源下载、便捷应用、校本</w:t>
      </w:r>
      <w:r w:rsidR="00C30C4A" w:rsidRPr="00DF59E3">
        <w:rPr>
          <w:rFonts w:ascii="仿宋" w:eastAsia="仿宋" w:hAnsi="仿宋" w:cs="Arial" w:hint="eastAsia"/>
          <w:sz w:val="28"/>
          <w:szCs w:val="28"/>
        </w:rPr>
        <w:t>培训</w:t>
      </w:r>
      <w:r w:rsidRPr="00DF59E3">
        <w:rPr>
          <w:rFonts w:ascii="仿宋" w:eastAsia="仿宋" w:hAnsi="仿宋" w:cs="Arial" w:hint="eastAsia"/>
          <w:sz w:val="28"/>
          <w:szCs w:val="28"/>
        </w:rPr>
        <w:t>内容上传等功能服务。</w:t>
      </w:r>
    </w:p>
    <w:p w:rsidR="006C4274" w:rsidRPr="00DF59E3" w:rsidRDefault="00024440" w:rsidP="00DF59E3">
      <w:pPr>
        <w:ind w:firstLineChars="200" w:firstLine="562"/>
        <w:rPr>
          <w:rFonts w:ascii="仿宋" w:eastAsia="仿宋" w:hAnsi="仿宋" w:cs="Arial"/>
          <w:b/>
          <w:sz w:val="28"/>
          <w:szCs w:val="28"/>
        </w:rPr>
      </w:pPr>
      <w:r w:rsidRPr="00DF59E3">
        <w:rPr>
          <w:rFonts w:ascii="仿宋" w:eastAsia="仿宋" w:hAnsi="仿宋" w:cs="Arial" w:hint="eastAsia"/>
          <w:b/>
          <w:sz w:val="28"/>
          <w:szCs w:val="28"/>
        </w:rPr>
        <w:t>四</w:t>
      </w:r>
      <w:r w:rsidR="00491475" w:rsidRPr="00DF59E3">
        <w:rPr>
          <w:rFonts w:ascii="仿宋" w:eastAsia="仿宋" w:hAnsi="仿宋" w:cs="Arial" w:hint="eastAsia"/>
          <w:b/>
          <w:sz w:val="28"/>
          <w:szCs w:val="28"/>
        </w:rPr>
        <w:t>、</w:t>
      </w:r>
      <w:r w:rsidR="00851335" w:rsidRPr="00DF59E3">
        <w:rPr>
          <w:rFonts w:ascii="仿宋" w:eastAsia="仿宋" w:hAnsi="仿宋" w:cs="Arial" w:hint="eastAsia"/>
          <w:b/>
          <w:sz w:val="28"/>
          <w:szCs w:val="28"/>
        </w:rPr>
        <w:t>培训费用</w:t>
      </w:r>
    </w:p>
    <w:p w:rsidR="00D66DD5" w:rsidRPr="00DF59E3" w:rsidRDefault="00491475" w:rsidP="0092522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1</w:t>
      </w:r>
      <w:r w:rsidR="00EF3BA2" w:rsidRPr="00DF59E3">
        <w:rPr>
          <w:rFonts w:ascii="仿宋" w:eastAsia="仿宋" w:hAnsi="仿宋" w:cs="Arial" w:hint="eastAsia"/>
          <w:sz w:val="28"/>
          <w:szCs w:val="28"/>
        </w:rPr>
        <w:t>.</w:t>
      </w:r>
      <w:r w:rsidRPr="00DF59E3">
        <w:rPr>
          <w:rFonts w:ascii="仿宋" w:eastAsia="仿宋" w:hAnsi="仿宋" w:cs="Arial" w:hint="eastAsia"/>
          <w:sz w:val="28"/>
          <w:szCs w:val="28"/>
        </w:rPr>
        <w:t>“</w:t>
      </w:r>
      <w:r w:rsidR="006F0749" w:rsidRPr="00DF59E3">
        <w:rPr>
          <w:rFonts w:ascii="仿宋" w:eastAsia="仿宋" w:hAnsi="仿宋" w:cs="Arial" w:hint="eastAsia"/>
          <w:sz w:val="28"/>
          <w:szCs w:val="28"/>
        </w:rPr>
        <w:t>院校教师</w:t>
      </w:r>
      <w:r w:rsidR="00EF1BCD" w:rsidRPr="00DF59E3">
        <w:rPr>
          <w:rFonts w:ascii="仿宋" w:eastAsia="仿宋" w:hAnsi="仿宋" w:cs="Arial" w:hint="eastAsia"/>
          <w:sz w:val="28"/>
          <w:szCs w:val="28"/>
        </w:rPr>
        <w:t>在</w:t>
      </w:r>
      <w:r w:rsidRPr="00DF59E3">
        <w:rPr>
          <w:rFonts w:ascii="仿宋" w:eastAsia="仿宋" w:hAnsi="仿宋" w:cs="Arial" w:hint="eastAsia"/>
          <w:sz w:val="28"/>
          <w:szCs w:val="28"/>
        </w:rPr>
        <w:t>线学习中心”</w:t>
      </w:r>
      <w:r w:rsidR="00182A9B" w:rsidRPr="00DF59E3">
        <w:rPr>
          <w:rFonts w:ascii="仿宋" w:eastAsia="仿宋" w:hAnsi="仿宋" w:cs="Arial" w:hint="eastAsia"/>
          <w:sz w:val="28"/>
          <w:szCs w:val="28"/>
        </w:rPr>
        <w:t>。</w:t>
      </w:r>
      <w:r w:rsidRPr="00DF59E3">
        <w:rPr>
          <w:rFonts w:ascii="仿宋" w:eastAsia="仿宋" w:hAnsi="仿宋" w:cs="Arial" w:hint="eastAsia"/>
          <w:sz w:val="28"/>
          <w:szCs w:val="28"/>
        </w:rPr>
        <w:t>学校</w:t>
      </w:r>
      <w:r w:rsidR="00EF1BCD" w:rsidRPr="00DF59E3">
        <w:rPr>
          <w:rFonts w:ascii="仿宋" w:eastAsia="仿宋" w:hAnsi="仿宋" w:cs="Arial" w:hint="eastAsia"/>
          <w:sz w:val="28"/>
          <w:szCs w:val="28"/>
        </w:rPr>
        <w:t>根据选取培训课程的数量，</w:t>
      </w:r>
      <w:r w:rsidR="006F0749" w:rsidRPr="00DF59E3">
        <w:rPr>
          <w:rFonts w:ascii="仿宋" w:eastAsia="仿宋" w:hAnsi="仿宋" w:cs="Arial" w:hint="eastAsia"/>
          <w:sz w:val="28"/>
          <w:szCs w:val="28"/>
        </w:rPr>
        <w:t>以年度为单位缴纳培训费用，</w:t>
      </w:r>
      <w:r w:rsidRPr="00DF59E3">
        <w:rPr>
          <w:rFonts w:ascii="仿宋" w:eastAsia="仿宋" w:hAnsi="仿宋" w:cs="Arial" w:hint="eastAsia"/>
          <w:sz w:val="28"/>
          <w:szCs w:val="28"/>
        </w:rPr>
        <w:t>收费标准为：50门在线课程4万元/年，1</w:t>
      </w:r>
      <w:r w:rsidR="00C6391E" w:rsidRPr="00DF59E3">
        <w:rPr>
          <w:rFonts w:ascii="仿宋" w:eastAsia="仿宋" w:hAnsi="仿宋" w:cs="Arial" w:hint="eastAsia"/>
          <w:sz w:val="28"/>
          <w:szCs w:val="28"/>
        </w:rPr>
        <w:t>10</w:t>
      </w:r>
      <w:r w:rsidRPr="00DF59E3">
        <w:rPr>
          <w:rFonts w:ascii="仿宋" w:eastAsia="仿宋" w:hAnsi="仿宋" w:cs="Arial" w:hint="eastAsia"/>
          <w:sz w:val="28"/>
          <w:szCs w:val="28"/>
        </w:rPr>
        <w:t>门在线课程8万元/年，全部在线课程</w:t>
      </w:r>
      <w:r w:rsidR="00FB457E" w:rsidRPr="00DF59E3">
        <w:rPr>
          <w:rFonts w:ascii="仿宋" w:eastAsia="仿宋" w:hAnsi="仿宋" w:cs="Arial" w:hint="eastAsia"/>
          <w:sz w:val="28"/>
          <w:szCs w:val="28"/>
        </w:rPr>
        <w:t>20</w:t>
      </w:r>
      <w:r w:rsidRPr="00DF59E3">
        <w:rPr>
          <w:rFonts w:ascii="仿宋" w:eastAsia="仿宋" w:hAnsi="仿宋" w:cs="Arial" w:hint="eastAsia"/>
          <w:sz w:val="28"/>
          <w:szCs w:val="28"/>
        </w:rPr>
        <w:t>万元/年。</w:t>
      </w:r>
      <w:r w:rsidR="00602449" w:rsidRPr="00DF59E3">
        <w:rPr>
          <w:rFonts w:ascii="仿宋" w:eastAsia="仿宋" w:hAnsi="仿宋" w:cs="Arial" w:hint="eastAsia"/>
          <w:sz w:val="28"/>
          <w:szCs w:val="28"/>
        </w:rPr>
        <w:t>购买“院校教师在线学习中心”的学校还可选购“教师发展智能终端”，终端价格根据具体配置而定。</w:t>
      </w:r>
      <w:r w:rsidR="007C28C9" w:rsidRPr="00DF59E3">
        <w:rPr>
          <w:rFonts w:ascii="仿宋" w:eastAsia="仿宋" w:hAnsi="仿宋" w:cs="Arial" w:hint="eastAsia"/>
          <w:sz w:val="28"/>
          <w:szCs w:val="28"/>
        </w:rPr>
        <w:t>单位转账需在汇款“附言”中注明汇款单位名称和“在线学习中心”字样。</w:t>
      </w:r>
    </w:p>
    <w:p w:rsidR="00491475" w:rsidRPr="00DF59E3" w:rsidRDefault="00182A9B" w:rsidP="0092522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2</w:t>
      </w:r>
      <w:r w:rsidR="00193A85" w:rsidRPr="00DF59E3">
        <w:rPr>
          <w:rFonts w:ascii="仿宋" w:eastAsia="仿宋" w:hAnsi="仿宋" w:cs="Arial" w:hint="eastAsia"/>
          <w:sz w:val="28"/>
          <w:szCs w:val="28"/>
        </w:rPr>
        <w:t>.</w:t>
      </w:r>
      <w:r w:rsidRPr="00DF59E3">
        <w:rPr>
          <w:rFonts w:ascii="仿宋" w:eastAsia="仿宋" w:hAnsi="仿宋" w:cs="Arial" w:hint="eastAsia"/>
          <w:sz w:val="28"/>
          <w:szCs w:val="28"/>
        </w:rPr>
        <w:t>学习卡。收费标准为每门</w:t>
      </w:r>
      <w:r w:rsidR="00851335" w:rsidRPr="00DF59E3">
        <w:rPr>
          <w:rFonts w:ascii="仿宋" w:eastAsia="仿宋" w:hAnsi="仿宋" w:cs="Arial" w:hint="eastAsia"/>
          <w:sz w:val="28"/>
          <w:szCs w:val="28"/>
        </w:rPr>
        <w:t>在线课程</w:t>
      </w:r>
      <w:r w:rsidRPr="00DF59E3">
        <w:rPr>
          <w:rFonts w:ascii="仿宋" w:eastAsia="仿宋" w:hAnsi="仿宋" w:cs="Arial" w:hint="eastAsia"/>
          <w:sz w:val="28"/>
          <w:szCs w:val="28"/>
        </w:rPr>
        <w:t>450元。</w:t>
      </w:r>
      <w:r w:rsidR="007C28C9" w:rsidRPr="00DF59E3">
        <w:rPr>
          <w:rFonts w:ascii="仿宋" w:eastAsia="仿宋" w:hAnsi="仿宋" w:cs="Arial" w:hint="eastAsia"/>
          <w:sz w:val="28"/>
          <w:szCs w:val="28"/>
        </w:rPr>
        <w:t>学校统一</w:t>
      </w:r>
      <w:r w:rsidR="006F552D" w:rsidRPr="00DF59E3">
        <w:rPr>
          <w:rFonts w:ascii="仿宋" w:eastAsia="仿宋" w:hAnsi="仿宋" w:cs="Arial" w:hint="eastAsia"/>
          <w:sz w:val="28"/>
          <w:szCs w:val="28"/>
        </w:rPr>
        <w:t>购买学习卡，</w:t>
      </w:r>
      <w:r w:rsidR="007C28C9" w:rsidRPr="00DF59E3">
        <w:rPr>
          <w:rFonts w:ascii="仿宋" w:eastAsia="仿宋" w:hAnsi="仿宋" w:cs="Arial" w:hint="eastAsia"/>
          <w:sz w:val="28"/>
          <w:szCs w:val="28"/>
        </w:rPr>
        <w:t>需</w:t>
      </w:r>
      <w:r w:rsidRPr="00DF59E3">
        <w:rPr>
          <w:rFonts w:ascii="仿宋" w:eastAsia="仿宋" w:hAnsi="仿宋" w:cs="Arial" w:hint="eastAsia"/>
          <w:sz w:val="28"/>
          <w:szCs w:val="28"/>
        </w:rPr>
        <w:t>在</w:t>
      </w:r>
      <w:r w:rsidR="006F552D" w:rsidRPr="00DF59E3">
        <w:rPr>
          <w:rFonts w:ascii="仿宋" w:eastAsia="仿宋" w:hAnsi="仿宋" w:cs="Arial" w:hint="eastAsia"/>
          <w:sz w:val="28"/>
          <w:szCs w:val="28"/>
        </w:rPr>
        <w:t>汇款</w:t>
      </w:r>
      <w:r w:rsidRPr="00DF59E3">
        <w:rPr>
          <w:rFonts w:ascii="仿宋" w:eastAsia="仿宋" w:hAnsi="仿宋" w:cs="Arial" w:hint="eastAsia"/>
          <w:sz w:val="28"/>
          <w:szCs w:val="28"/>
        </w:rPr>
        <w:t>“附言”中注明汇款</w:t>
      </w:r>
      <w:r w:rsidR="007C28C9" w:rsidRPr="00DF59E3">
        <w:rPr>
          <w:rFonts w:ascii="仿宋" w:eastAsia="仿宋" w:hAnsi="仿宋" w:cs="Arial" w:hint="eastAsia"/>
          <w:sz w:val="28"/>
          <w:szCs w:val="28"/>
        </w:rPr>
        <w:t>单位</w:t>
      </w:r>
      <w:r w:rsidRPr="00DF59E3">
        <w:rPr>
          <w:rFonts w:ascii="仿宋" w:eastAsia="仿宋" w:hAnsi="仿宋" w:cs="Arial" w:hint="eastAsia"/>
          <w:sz w:val="28"/>
          <w:szCs w:val="28"/>
        </w:rPr>
        <w:t>名称和“在线培训”字样</w:t>
      </w:r>
      <w:r w:rsidR="007C28C9" w:rsidRPr="00DF59E3">
        <w:rPr>
          <w:rFonts w:ascii="仿宋" w:eastAsia="仿宋" w:hAnsi="仿宋" w:cs="Arial" w:hint="eastAsia"/>
          <w:sz w:val="28"/>
          <w:szCs w:val="28"/>
        </w:rPr>
        <w:t>，</w:t>
      </w:r>
      <w:r w:rsidR="006F552D" w:rsidRPr="00DF59E3">
        <w:rPr>
          <w:rFonts w:ascii="仿宋" w:eastAsia="仿宋" w:hAnsi="仿宋" w:cs="Arial" w:hint="eastAsia"/>
          <w:sz w:val="28"/>
          <w:szCs w:val="28"/>
        </w:rPr>
        <w:t>也可到相应分中心通过POS机支付</w:t>
      </w:r>
      <w:r w:rsidR="00EF3BA2" w:rsidRPr="00DF59E3">
        <w:rPr>
          <w:rFonts w:ascii="仿宋" w:eastAsia="仿宋" w:hAnsi="仿宋" w:cs="Arial" w:hint="eastAsia"/>
          <w:sz w:val="28"/>
          <w:szCs w:val="28"/>
        </w:rPr>
        <w:t>购买</w:t>
      </w:r>
      <w:r w:rsidR="007C28C9" w:rsidRPr="00DF59E3">
        <w:rPr>
          <w:rFonts w:ascii="仿宋" w:eastAsia="仿宋" w:hAnsi="仿宋" w:cs="Arial" w:hint="eastAsia"/>
          <w:sz w:val="28"/>
          <w:szCs w:val="28"/>
        </w:rPr>
        <w:t>；</w:t>
      </w:r>
      <w:r w:rsidR="00851335" w:rsidRPr="00DF59E3">
        <w:rPr>
          <w:rFonts w:ascii="仿宋" w:eastAsia="仿宋" w:hAnsi="仿宋" w:cs="Arial" w:hint="eastAsia"/>
          <w:sz w:val="28"/>
          <w:szCs w:val="28"/>
        </w:rPr>
        <w:t>个人</w:t>
      </w:r>
      <w:r w:rsidR="00825231" w:rsidRPr="00DF59E3">
        <w:rPr>
          <w:rFonts w:ascii="仿宋" w:eastAsia="仿宋" w:hAnsi="仿宋" w:cs="Arial" w:hint="eastAsia"/>
          <w:sz w:val="28"/>
          <w:szCs w:val="28"/>
        </w:rPr>
        <w:t>缴费购买学习卡</w:t>
      </w:r>
      <w:r w:rsidR="005C28D5" w:rsidRPr="00DF59E3">
        <w:rPr>
          <w:rFonts w:ascii="仿宋" w:eastAsia="仿宋" w:hAnsi="仿宋" w:cs="Arial" w:hint="eastAsia"/>
          <w:sz w:val="28"/>
          <w:szCs w:val="28"/>
        </w:rPr>
        <w:t>的，</w:t>
      </w:r>
      <w:r w:rsidR="00262CE7" w:rsidRPr="00DF59E3">
        <w:rPr>
          <w:rFonts w:ascii="仿宋" w:eastAsia="仿宋" w:hAnsi="仿宋" w:cs="Arial" w:hint="eastAsia"/>
          <w:sz w:val="28"/>
          <w:szCs w:val="28"/>
        </w:rPr>
        <w:t>可选择在线支付、</w:t>
      </w:r>
      <w:r w:rsidR="006F552D" w:rsidRPr="00DF59E3">
        <w:rPr>
          <w:rFonts w:ascii="仿宋" w:eastAsia="仿宋" w:hAnsi="仿宋" w:cs="Arial" w:hint="eastAsia"/>
          <w:sz w:val="28"/>
          <w:szCs w:val="28"/>
        </w:rPr>
        <w:t>POS机支付</w:t>
      </w:r>
      <w:r w:rsidR="00EF3BA2" w:rsidRPr="00DF59E3">
        <w:rPr>
          <w:rFonts w:ascii="仿宋" w:eastAsia="仿宋" w:hAnsi="仿宋" w:cs="Arial" w:hint="eastAsia"/>
          <w:sz w:val="28"/>
          <w:szCs w:val="28"/>
        </w:rPr>
        <w:t>和</w:t>
      </w:r>
      <w:r w:rsidR="00262CE7" w:rsidRPr="00DF59E3">
        <w:rPr>
          <w:rFonts w:ascii="仿宋" w:eastAsia="仿宋" w:hAnsi="仿宋" w:cs="Arial" w:hint="eastAsia"/>
          <w:sz w:val="28"/>
          <w:szCs w:val="28"/>
        </w:rPr>
        <w:t>银行汇款等</w:t>
      </w:r>
      <w:r w:rsidR="007C28C9" w:rsidRPr="00DF59E3">
        <w:rPr>
          <w:rFonts w:ascii="仿宋" w:eastAsia="仿宋" w:hAnsi="仿宋" w:cs="Arial" w:hint="eastAsia"/>
          <w:sz w:val="28"/>
          <w:szCs w:val="28"/>
        </w:rPr>
        <w:t>方式，需在汇款“附言”中注明汇款人名称和“在线培训”字样</w:t>
      </w:r>
      <w:r w:rsidR="00262CE7" w:rsidRPr="00DF59E3">
        <w:rPr>
          <w:rFonts w:ascii="仿宋" w:eastAsia="仿宋" w:hAnsi="仿宋" w:cs="Arial" w:hint="eastAsia"/>
          <w:sz w:val="28"/>
          <w:szCs w:val="28"/>
        </w:rPr>
        <w:t>。</w:t>
      </w:r>
    </w:p>
    <w:p w:rsidR="00182A9B" w:rsidRPr="00DF59E3" w:rsidRDefault="00182A9B" w:rsidP="0092522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收款单位名称：北京畅想数字音像科技股份有限公司</w:t>
      </w:r>
    </w:p>
    <w:p w:rsidR="00825231" w:rsidRPr="00DF59E3" w:rsidRDefault="00182A9B" w:rsidP="00925220">
      <w:pPr>
        <w:pStyle w:val="a8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开户行：</w:t>
      </w:r>
      <w:r w:rsidR="00825231" w:rsidRPr="00DF59E3">
        <w:rPr>
          <w:rFonts w:ascii="仿宋" w:eastAsia="仿宋" w:hAnsi="仿宋" w:cs="Arial" w:hint="eastAsia"/>
          <w:sz w:val="28"/>
          <w:szCs w:val="28"/>
        </w:rPr>
        <w:t>交通银行北京北三环中路支行</w:t>
      </w:r>
    </w:p>
    <w:p w:rsidR="00182A9B" w:rsidRPr="00DF59E3" w:rsidRDefault="00182A9B" w:rsidP="0092522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银行账号：110060567018150057621</w:t>
      </w:r>
    </w:p>
    <w:p w:rsidR="00C324C2" w:rsidRPr="00DF59E3" w:rsidRDefault="00CC3411" w:rsidP="00DF59E3">
      <w:pPr>
        <w:ind w:firstLineChars="200" w:firstLine="562"/>
        <w:rPr>
          <w:rFonts w:ascii="仿宋" w:eastAsia="仿宋" w:hAnsi="仿宋" w:cs="Arial"/>
          <w:b/>
          <w:sz w:val="28"/>
          <w:szCs w:val="28"/>
        </w:rPr>
      </w:pPr>
      <w:r w:rsidRPr="00DF59E3">
        <w:rPr>
          <w:rFonts w:ascii="仿宋" w:eastAsia="仿宋" w:hAnsi="仿宋" w:cs="Arial" w:hint="eastAsia"/>
          <w:b/>
          <w:sz w:val="28"/>
          <w:szCs w:val="28"/>
        </w:rPr>
        <w:lastRenderedPageBreak/>
        <w:t>五</w:t>
      </w:r>
      <w:r w:rsidR="00C324C2" w:rsidRPr="00DF59E3">
        <w:rPr>
          <w:rFonts w:ascii="仿宋" w:eastAsia="仿宋" w:hAnsi="仿宋" w:cs="Arial" w:hint="eastAsia"/>
          <w:b/>
          <w:sz w:val="28"/>
          <w:szCs w:val="28"/>
        </w:rPr>
        <w:t>、培训证书</w:t>
      </w:r>
    </w:p>
    <w:p w:rsidR="009770D1" w:rsidRPr="00DF59E3" w:rsidRDefault="009770D1" w:rsidP="0092522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学员参加在线培训，经考评合格后</w:t>
      </w:r>
      <w:r w:rsidR="00E65BEA" w:rsidRPr="00DF59E3">
        <w:rPr>
          <w:rFonts w:ascii="仿宋" w:eastAsia="仿宋" w:hAnsi="仿宋" w:cs="Arial" w:hint="eastAsia"/>
          <w:sz w:val="28"/>
          <w:szCs w:val="28"/>
        </w:rPr>
        <w:t>，颁发网培中心</w:t>
      </w:r>
      <w:r w:rsidRPr="00DF59E3">
        <w:rPr>
          <w:rFonts w:ascii="仿宋" w:eastAsia="仿宋" w:hAnsi="仿宋" w:cs="Arial" w:hint="eastAsia"/>
          <w:sz w:val="28"/>
          <w:szCs w:val="28"/>
        </w:rPr>
        <w:t>“高等学校教师培训证书”（电子证书）</w:t>
      </w:r>
      <w:r w:rsidR="002E0915" w:rsidRPr="00DF59E3">
        <w:rPr>
          <w:rFonts w:ascii="仿宋" w:eastAsia="仿宋" w:hAnsi="仿宋" w:cs="Arial" w:hint="eastAsia"/>
          <w:sz w:val="28"/>
          <w:szCs w:val="28"/>
        </w:rPr>
        <w:t>，证书由学员在网上自助打印</w:t>
      </w:r>
      <w:r w:rsidR="00825231" w:rsidRPr="00DF59E3">
        <w:rPr>
          <w:rFonts w:ascii="仿宋" w:eastAsia="仿宋" w:hAnsi="仿宋" w:cs="Arial" w:hint="eastAsia"/>
          <w:sz w:val="28"/>
          <w:szCs w:val="28"/>
        </w:rPr>
        <w:t>；</w:t>
      </w:r>
      <w:r w:rsidRPr="00DF59E3">
        <w:rPr>
          <w:rFonts w:ascii="仿宋" w:eastAsia="仿宋" w:hAnsi="仿宋" w:cs="Arial" w:hint="eastAsia"/>
          <w:sz w:val="28"/>
          <w:szCs w:val="28"/>
        </w:rPr>
        <w:t>被评为“优秀学员”</w:t>
      </w:r>
      <w:r w:rsidR="00CC3411" w:rsidRPr="00DF59E3">
        <w:rPr>
          <w:rFonts w:ascii="仿宋" w:eastAsia="仿宋" w:hAnsi="仿宋" w:cs="Arial" w:hint="eastAsia"/>
          <w:sz w:val="28"/>
          <w:szCs w:val="28"/>
        </w:rPr>
        <w:t>的</w:t>
      </w:r>
      <w:r w:rsidR="00E65BEA" w:rsidRPr="00DF59E3">
        <w:rPr>
          <w:rFonts w:ascii="仿宋" w:eastAsia="仿宋" w:hAnsi="仿宋" w:cs="Arial" w:hint="eastAsia"/>
          <w:sz w:val="28"/>
          <w:szCs w:val="28"/>
        </w:rPr>
        <w:t>，颁发教育部教师工作司和高等教育司</w:t>
      </w:r>
      <w:r w:rsidRPr="00DF59E3">
        <w:rPr>
          <w:rFonts w:ascii="仿宋" w:eastAsia="仿宋" w:hAnsi="仿宋" w:cs="Arial" w:hint="eastAsia"/>
          <w:sz w:val="28"/>
          <w:szCs w:val="28"/>
        </w:rPr>
        <w:t>的“高等学校骨干教师培训证书”</w:t>
      </w:r>
      <w:r w:rsidR="00825231" w:rsidRPr="00DF59E3">
        <w:rPr>
          <w:rFonts w:ascii="仿宋" w:eastAsia="仿宋" w:hAnsi="仿宋" w:cs="Arial" w:hint="eastAsia"/>
          <w:sz w:val="28"/>
          <w:szCs w:val="28"/>
        </w:rPr>
        <w:t>（纸质证书）。</w:t>
      </w:r>
    </w:p>
    <w:p w:rsidR="009770D1" w:rsidRPr="00DF59E3" w:rsidRDefault="009770D1" w:rsidP="00925220">
      <w:pPr>
        <w:ind w:firstLine="57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对达到培训要求并获得证书的学员，</w:t>
      </w:r>
      <w:r w:rsidR="007C28C9" w:rsidRPr="00DF59E3">
        <w:rPr>
          <w:rFonts w:ascii="仿宋" w:eastAsia="仿宋" w:hAnsi="仿宋" w:cs="Arial" w:hint="eastAsia"/>
          <w:sz w:val="28"/>
          <w:szCs w:val="28"/>
        </w:rPr>
        <w:t>所在学校应承认其接受培训的经历，计入继续教育学时</w:t>
      </w:r>
      <w:r w:rsidRPr="00DF59E3">
        <w:rPr>
          <w:rFonts w:ascii="仿宋" w:eastAsia="仿宋" w:hAnsi="仿宋" w:cs="Arial" w:hint="eastAsia"/>
          <w:sz w:val="28"/>
          <w:szCs w:val="28"/>
        </w:rPr>
        <w:t>。</w:t>
      </w:r>
    </w:p>
    <w:p w:rsidR="00F76507" w:rsidRPr="00DF59E3" w:rsidRDefault="00262CE7" w:rsidP="00DF59E3">
      <w:pPr>
        <w:ind w:firstLineChars="200" w:firstLine="562"/>
        <w:rPr>
          <w:rFonts w:ascii="仿宋" w:eastAsia="仿宋" w:hAnsi="仿宋" w:cs="Arial"/>
          <w:b/>
          <w:sz w:val="28"/>
          <w:szCs w:val="28"/>
        </w:rPr>
      </w:pPr>
      <w:r w:rsidRPr="00DF59E3">
        <w:rPr>
          <w:rFonts w:ascii="仿宋" w:eastAsia="仿宋" w:hAnsi="仿宋" w:cs="Arial" w:hint="eastAsia"/>
          <w:b/>
          <w:sz w:val="28"/>
          <w:szCs w:val="28"/>
        </w:rPr>
        <w:t>六</w:t>
      </w:r>
      <w:r w:rsidR="00F76507" w:rsidRPr="00DF59E3">
        <w:rPr>
          <w:rFonts w:ascii="仿宋" w:eastAsia="仿宋" w:hAnsi="仿宋" w:cs="Arial" w:hint="eastAsia"/>
          <w:b/>
          <w:sz w:val="28"/>
          <w:szCs w:val="28"/>
        </w:rPr>
        <w:t>、联系方式</w:t>
      </w:r>
    </w:p>
    <w:p w:rsidR="00E31059" w:rsidRPr="00DF59E3" w:rsidRDefault="00B6425F" w:rsidP="00925220">
      <w:pPr>
        <w:ind w:firstLine="57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教师咨询电话：400-66</w:t>
      </w:r>
      <w:r w:rsidR="00C6391E" w:rsidRPr="00DF59E3">
        <w:rPr>
          <w:rFonts w:ascii="仿宋" w:eastAsia="仿宋" w:hAnsi="仿宋" w:cs="Arial" w:hint="eastAsia"/>
          <w:sz w:val="28"/>
          <w:szCs w:val="28"/>
        </w:rPr>
        <w:t>99</w:t>
      </w:r>
      <w:r w:rsidRPr="00DF59E3">
        <w:rPr>
          <w:rFonts w:ascii="仿宋" w:eastAsia="仿宋" w:hAnsi="仿宋" w:cs="Arial" w:hint="eastAsia"/>
          <w:sz w:val="28"/>
          <w:szCs w:val="28"/>
        </w:rPr>
        <w:t>-800</w:t>
      </w:r>
    </w:p>
    <w:p w:rsidR="00E31059" w:rsidRDefault="00B6425F" w:rsidP="00925220">
      <w:pPr>
        <w:ind w:firstLine="570"/>
        <w:rPr>
          <w:rFonts w:ascii="汉仪仿宋简" w:eastAsia="汉仪仿宋简" w:hAnsi="宋体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微信公众</w:t>
      </w:r>
      <w:r w:rsidR="006F1646" w:rsidRPr="00DF59E3">
        <w:rPr>
          <w:rFonts w:ascii="仿宋" w:eastAsia="仿宋" w:hAnsi="仿宋" w:cs="Arial" w:hint="eastAsia"/>
          <w:sz w:val="28"/>
          <w:szCs w:val="28"/>
        </w:rPr>
        <w:t>平台</w:t>
      </w:r>
      <w:r w:rsidRPr="00DF59E3">
        <w:rPr>
          <w:rFonts w:ascii="仿宋" w:eastAsia="仿宋" w:hAnsi="仿宋" w:cs="Arial" w:hint="eastAsia"/>
          <w:sz w:val="28"/>
          <w:szCs w:val="28"/>
        </w:rPr>
        <w:t>：</w:t>
      </w:r>
      <w:r w:rsidR="006F1646" w:rsidRPr="00DF59E3">
        <w:rPr>
          <w:rFonts w:ascii="仿宋" w:eastAsia="仿宋" w:hAnsi="仿宋" w:cs="Arial" w:hint="eastAsia"/>
          <w:sz w:val="28"/>
          <w:szCs w:val="28"/>
        </w:rPr>
        <w:t>“全国高校教师网络培训中心”</w:t>
      </w:r>
    </w:p>
    <w:p w:rsidR="00B6425F" w:rsidRPr="00442A3C" w:rsidRDefault="00FC16B1" w:rsidP="00925220">
      <w:pPr>
        <w:ind w:firstLine="570"/>
        <w:jc w:val="center"/>
        <w:rPr>
          <w:rFonts w:ascii="汉仪仿宋简" w:eastAsia="汉仪仿宋简" w:hAnsi="宋体" w:cs="Arial"/>
          <w:sz w:val="28"/>
          <w:szCs w:val="28"/>
        </w:rPr>
      </w:pPr>
      <w:r>
        <w:rPr>
          <w:rFonts w:ascii="汉仪仿宋简" w:eastAsia="汉仪仿宋简" w:hAnsi="宋体" w:cs="Arial"/>
          <w:noProof/>
          <w:sz w:val="28"/>
          <w:szCs w:val="28"/>
        </w:rPr>
        <w:drawing>
          <wp:inline distT="0" distB="0" distL="0" distR="0">
            <wp:extent cx="885825" cy="885825"/>
            <wp:effectExtent l="0" t="0" r="9525" b="952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二维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15" w:rsidRPr="00DF59E3" w:rsidRDefault="00683DAB" w:rsidP="00925220">
      <w:pPr>
        <w:ind w:firstLine="57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联系人</w:t>
      </w:r>
      <w:r w:rsidR="00CC4898" w:rsidRPr="00DF59E3">
        <w:rPr>
          <w:rFonts w:ascii="仿宋" w:eastAsia="仿宋" w:hAnsi="仿宋" w:cs="Arial" w:hint="eastAsia"/>
          <w:sz w:val="28"/>
          <w:szCs w:val="28"/>
        </w:rPr>
        <w:t>：</w:t>
      </w:r>
      <w:r w:rsidR="00997DB6" w:rsidRPr="00DF59E3">
        <w:rPr>
          <w:rFonts w:ascii="仿宋" w:eastAsia="仿宋" w:hAnsi="仿宋" w:cs="Arial" w:hint="eastAsia"/>
          <w:sz w:val="28"/>
          <w:szCs w:val="28"/>
        </w:rPr>
        <w:t>郑  阳   电话</w:t>
      </w:r>
      <w:r w:rsidR="00DF59E3">
        <w:rPr>
          <w:rFonts w:ascii="仿宋" w:eastAsia="仿宋" w:hAnsi="仿宋" w:cs="Arial" w:hint="eastAsia"/>
          <w:sz w:val="28"/>
          <w:szCs w:val="28"/>
        </w:rPr>
        <w:t>：</w:t>
      </w:r>
      <w:r w:rsidR="00997DB6" w:rsidRPr="00DF59E3">
        <w:rPr>
          <w:rFonts w:ascii="仿宋" w:eastAsia="仿宋" w:hAnsi="仿宋" w:cs="Arial" w:hint="eastAsia"/>
          <w:sz w:val="28"/>
          <w:szCs w:val="28"/>
        </w:rPr>
        <w:t>010-58582624</w:t>
      </w:r>
    </w:p>
    <w:p w:rsidR="00F76507" w:rsidRPr="00DF59E3" w:rsidRDefault="00683DAB" w:rsidP="00925220">
      <w:pPr>
        <w:ind w:firstLine="57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电子邮箱：</w:t>
      </w:r>
      <w:r w:rsidR="00B13719" w:rsidRPr="00DF59E3">
        <w:rPr>
          <w:rFonts w:ascii="仿宋" w:eastAsia="仿宋" w:hAnsi="仿宋" w:cs="Arial" w:hint="eastAsia"/>
          <w:sz w:val="28"/>
          <w:szCs w:val="28"/>
        </w:rPr>
        <w:t>zhengyang</w:t>
      </w:r>
      <w:r w:rsidRPr="00DF59E3">
        <w:rPr>
          <w:rFonts w:ascii="仿宋" w:eastAsia="仿宋" w:hAnsi="仿宋" w:cs="Arial" w:hint="eastAsia"/>
          <w:sz w:val="28"/>
          <w:szCs w:val="28"/>
        </w:rPr>
        <w:t>@enet.edu.cn</w:t>
      </w:r>
    </w:p>
    <w:p w:rsidR="00F76507" w:rsidRPr="00DF59E3" w:rsidRDefault="00F76507" w:rsidP="00925220">
      <w:pPr>
        <w:ind w:firstLineChars="202" w:firstLine="566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地址：北京市西城区德外大街4号A座</w:t>
      </w:r>
      <w:r w:rsidR="00525A32" w:rsidRPr="00DF59E3">
        <w:rPr>
          <w:rFonts w:ascii="仿宋" w:eastAsia="仿宋" w:hAnsi="仿宋" w:cs="Arial" w:hint="eastAsia"/>
          <w:sz w:val="28"/>
          <w:szCs w:val="28"/>
        </w:rPr>
        <w:t>2层</w:t>
      </w:r>
      <w:r w:rsidRPr="00DF59E3">
        <w:rPr>
          <w:rFonts w:ascii="仿宋" w:eastAsia="仿宋" w:hAnsi="仿宋" w:cs="Arial" w:hint="eastAsia"/>
          <w:sz w:val="28"/>
          <w:szCs w:val="28"/>
        </w:rPr>
        <w:t>邮编</w:t>
      </w:r>
      <w:r w:rsidR="003B5A61" w:rsidRPr="00DF59E3">
        <w:rPr>
          <w:rFonts w:ascii="仿宋" w:eastAsia="仿宋" w:hAnsi="仿宋" w:cs="Arial" w:hint="eastAsia"/>
          <w:sz w:val="28"/>
          <w:szCs w:val="28"/>
        </w:rPr>
        <w:t>：</w:t>
      </w:r>
      <w:r w:rsidRPr="00DF59E3">
        <w:rPr>
          <w:rFonts w:ascii="仿宋" w:eastAsia="仿宋" w:hAnsi="仿宋" w:cs="Arial" w:hint="eastAsia"/>
          <w:sz w:val="28"/>
          <w:szCs w:val="28"/>
        </w:rPr>
        <w:t>100120</w:t>
      </w:r>
    </w:p>
    <w:p w:rsidR="00F76507" w:rsidRPr="00DF59E3" w:rsidRDefault="00CC4898" w:rsidP="0092522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网培中心</w:t>
      </w:r>
      <w:r w:rsidR="00F76507" w:rsidRPr="00DF59E3">
        <w:rPr>
          <w:rFonts w:ascii="仿宋" w:eastAsia="仿宋" w:hAnsi="仿宋" w:cs="Arial" w:hint="eastAsia"/>
          <w:sz w:val="28"/>
          <w:szCs w:val="28"/>
        </w:rPr>
        <w:t>各地分中心</w:t>
      </w:r>
      <w:r w:rsidR="00A452D6" w:rsidRPr="00DF59E3">
        <w:rPr>
          <w:rFonts w:ascii="仿宋" w:eastAsia="仿宋" w:hAnsi="仿宋" w:cs="Arial" w:hint="eastAsia"/>
          <w:sz w:val="28"/>
          <w:szCs w:val="28"/>
        </w:rPr>
        <w:t>和各地区业务联系人的</w:t>
      </w:r>
      <w:r w:rsidR="00F76507" w:rsidRPr="00DF59E3">
        <w:rPr>
          <w:rFonts w:ascii="仿宋" w:eastAsia="仿宋" w:hAnsi="仿宋" w:cs="Arial" w:hint="eastAsia"/>
          <w:sz w:val="28"/>
          <w:szCs w:val="28"/>
        </w:rPr>
        <w:t>联系方式</w:t>
      </w:r>
      <w:r w:rsidRPr="00DF59E3">
        <w:rPr>
          <w:rFonts w:ascii="仿宋" w:eastAsia="仿宋" w:hAnsi="仿宋" w:cs="Arial" w:hint="eastAsia"/>
          <w:sz w:val="28"/>
          <w:szCs w:val="28"/>
        </w:rPr>
        <w:t>可登录</w:t>
      </w:r>
      <w:r w:rsidR="00F76507" w:rsidRPr="00DF59E3">
        <w:rPr>
          <w:rFonts w:ascii="仿宋" w:eastAsia="仿宋" w:hAnsi="仿宋" w:cs="Arial" w:hint="eastAsia"/>
          <w:sz w:val="28"/>
          <w:szCs w:val="28"/>
        </w:rPr>
        <w:t>网培中心网站</w:t>
      </w:r>
      <w:r w:rsidRPr="00DF59E3">
        <w:rPr>
          <w:rFonts w:ascii="仿宋" w:eastAsia="仿宋" w:hAnsi="仿宋" w:cs="Arial" w:hint="eastAsia"/>
          <w:sz w:val="28"/>
          <w:szCs w:val="28"/>
        </w:rPr>
        <w:t>查询。</w:t>
      </w:r>
    </w:p>
    <w:p w:rsidR="00573A3D" w:rsidRPr="00DF59E3" w:rsidRDefault="00573A3D" w:rsidP="00925220">
      <w:pPr>
        <w:rPr>
          <w:rFonts w:ascii="仿宋" w:eastAsia="仿宋" w:hAnsi="仿宋" w:cs="Arial"/>
          <w:sz w:val="28"/>
          <w:szCs w:val="28"/>
        </w:rPr>
      </w:pPr>
    </w:p>
    <w:p w:rsidR="00F76507" w:rsidRPr="00DF59E3" w:rsidRDefault="00F76507" w:rsidP="0092522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F59E3">
        <w:rPr>
          <w:rFonts w:ascii="仿宋" w:eastAsia="仿宋" w:hAnsi="仿宋" w:cs="Arial" w:hint="eastAsia"/>
          <w:sz w:val="28"/>
          <w:szCs w:val="28"/>
        </w:rPr>
        <w:t>附件</w:t>
      </w:r>
      <w:r w:rsidR="007E7D5A" w:rsidRPr="00DF59E3">
        <w:rPr>
          <w:rFonts w:ascii="仿宋" w:eastAsia="仿宋" w:hAnsi="仿宋" w:cs="Arial" w:hint="eastAsia"/>
          <w:sz w:val="28"/>
          <w:szCs w:val="28"/>
        </w:rPr>
        <w:t>201</w:t>
      </w:r>
      <w:r w:rsidR="00DE5FA7" w:rsidRPr="00DF59E3">
        <w:rPr>
          <w:rFonts w:ascii="仿宋" w:eastAsia="仿宋" w:hAnsi="仿宋" w:cs="Arial" w:hint="eastAsia"/>
          <w:sz w:val="28"/>
          <w:szCs w:val="28"/>
        </w:rPr>
        <w:t>6</w:t>
      </w:r>
      <w:r w:rsidR="007E7D5A" w:rsidRPr="00DF59E3">
        <w:rPr>
          <w:rFonts w:ascii="仿宋" w:eastAsia="仿宋" w:hAnsi="仿宋" w:cs="Arial" w:hint="eastAsia"/>
          <w:sz w:val="28"/>
          <w:szCs w:val="28"/>
        </w:rPr>
        <w:t>年</w:t>
      </w:r>
      <w:r w:rsidR="00966D09" w:rsidRPr="00DF59E3">
        <w:rPr>
          <w:rFonts w:ascii="仿宋" w:eastAsia="仿宋" w:hAnsi="仿宋" w:cs="Arial" w:hint="eastAsia"/>
          <w:sz w:val="28"/>
          <w:szCs w:val="28"/>
        </w:rPr>
        <w:t>上</w:t>
      </w:r>
      <w:r w:rsidR="007E7D5A" w:rsidRPr="00DF59E3">
        <w:rPr>
          <w:rFonts w:ascii="仿宋" w:eastAsia="仿宋" w:hAnsi="仿宋" w:cs="Arial" w:hint="eastAsia"/>
          <w:sz w:val="28"/>
          <w:szCs w:val="28"/>
        </w:rPr>
        <w:t>半年</w:t>
      </w:r>
      <w:r w:rsidRPr="00DF59E3">
        <w:rPr>
          <w:rFonts w:ascii="仿宋" w:eastAsia="仿宋" w:hAnsi="仿宋" w:cs="Arial" w:hint="eastAsia"/>
          <w:sz w:val="28"/>
          <w:szCs w:val="28"/>
        </w:rPr>
        <w:t>在线</w:t>
      </w:r>
      <w:r w:rsidR="00F97734" w:rsidRPr="00DF59E3">
        <w:rPr>
          <w:rFonts w:ascii="仿宋" w:eastAsia="仿宋" w:hAnsi="仿宋" w:cs="Arial" w:hint="eastAsia"/>
          <w:sz w:val="28"/>
          <w:szCs w:val="28"/>
        </w:rPr>
        <w:t>点播</w:t>
      </w:r>
      <w:r w:rsidRPr="00DF59E3">
        <w:rPr>
          <w:rFonts w:ascii="仿宋" w:eastAsia="仿宋" w:hAnsi="仿宋" w:cs="Arial" w:hint="eastAsia"/>
          <w:sz w:val="28"/>
          <w:szCs w:val="28"/>
        </w:rPr>
        <w:t>培训课程</w:t>
      </w:r>
      <w:r w:rsidR="00F97734" w:rsidRPr="00DF59E3">
        <w:rPr>
          <w:rFonts w:ascii="仿宋" w:eastAsia="仿宋" w:hAnsi="仿宋" w:cs="Arial" w:hint="eastAsia"/>
          <w:sz w:val="28"/>
          <w:szCs w:val="28"/>
        </w:rPr>
        <w:t>安排表</w:t>
      </w:r>
    </w:p>
    <w:p w:rsidR="009E30B7" w:rsidRPr="00DF59E3" w:rsidRDefault="009E30B7" w:rsidP="00925220">
      <w:pPr>
        <w:rPr>
          <w:rFonts w:ascii="仿宋" w:eastAsia="仿宋" w:hAnsi="仿宋" w:cs="Arial"/>
          <w:sz w:val="28"/>
          <w:szCs w:val="28"/>
        </w:rPr>
      </w:pPr>
    </w:p>
    <w:p w:rsidR="00193A85" w:rsidRPr="00DF59E3" w:rsidRDefault="00193A85" w:rsidP="00925220">
      <w:pPr>
        <w:jc w:val="right"/>
        <w:rPr>
          <w:rFonts w:ascii="仿宋" w:eastAsia="仿宋" w:hAnsi="仿宋" w:cs="Arial"/>
          <w:b/>
          <w:sz w:val="28"/>
          <w:szCs w:val="28"/>
        </w:rPr>
      </w:pPr>
      <w:r w:rsidRPr="00DF59E3">
        <w:rPr>
          <w:rFonts w:ascii="仿宋" w:eastAsia="仿宋" w:hAnsi="仿宋" w:cs="Arial" w:hint="eastAsia"/>
          <w:b/>
          <w:sz w:val="28"/>
          <w:szCs w:val="28"/>
        </w:rPr>
        <w:t>全国高校教师网络培训中心</w:t>
      </w:r>
    </w:p>
    <w:p w:rsidR="00193A85" w:rsidRDefault="00997DB6" w:rsidP="00997DB6">
      <w:pPr>
        <w:jc w:val="center"/>
        <w:rPr>
          <w:rFonts w:ascii="汉仪仿宋简" w:eastAsia="汉仪仿宋简" w:hAnsi="宋体" w:cs="宋体"/>
          <w:kern w:val="0"/>
          <w:sz w:val="28"/>
          <w:szCs w:val="28"/>
        </w:rPr>
      </w:pPr>
      <w:r w:rsidRPr="00DF59E3">
        <w:rPr>
          <w:rFonts w:ascii="仿宋" w:eastAsia="仿宋" w:hAnsi="仿宋" w:cs="宋体" w:hint="eastAsia"/>
          <w:b/>
          <w:kern w:val="0"/>
          <w:sz w:val="28"/>
          <w:szCs w:val="28"/>
        </w:rPr>
        <w:t>2016年2月</w:t>
      </w:r>
      <w:r w:rsidR="004959EE" w:rsidRPr="00DF59E3">
        <w:rPr>
          <w:rFonts w:ascii="仿宋" w:eastAsia="仿宋" w:hAnsi="仿宋" w:cs="宋体" w:hint="eastAsia"/>
          <w:b/>
          <w:kern w:val="0"/>
          <w:sz w:val="28"/>
          <w:szCs w:val="28"/>
        </w:rPr>
        <w:t>18</w:t>
      </w:r>
      <w:r w:rsidRPr="00DF59E3">
        <w:rPr>
          <w:rFonts w:ascii="仿宋" w:eastAsia="仿宋" w:hAnsi="仿宋" w:cs="宋体" w:hint="eastAsia"/>
          <w:b/>
          <w:kern w:val="0"/>
          <w:sz w:val="28"/>
          <w:szCs w:val="28"/>
        </w:rPr>
        <w:t>日</w:t>
      </w:r>
    </w:p>
    <w:p w:rsidR="00DF59E3" w:rsidRPr="00837CC2" w:rsidRDefault="00DF59E3" w:rsidP="00DF59E3">
      <w:pPr>
        <w:widowControl/>
        <w:jc w:val="left"/>
        <w:rPr>
          <w:rFonts w:ascii="宋体" w:hAnsi="宋体" w:cs="仿宋_gb2312"/>
          <w:b/>
          <w:sz w:val="28"/>
          <w:szCs w:val="28"/>
        </w:rPr>
      </w:pPr>
      <w:r w:rsidRPr="00837CC2">
        <w:rPr>
          <w:rFonts w:ascii="宋体" w:hAnsi="宋体" w:cs="仿宋_gb2312" w:hint="eastAsia"/>
          <w:b/>
          <w:sz w:val="28"/>
          <w:szCs w:val="28"/>
        </w:rPr>
        <w:lastRenderedPageBreak/>
        <w:t>附件</w:t>
      </w:r>
      <w:bookmarkStart w:id="0" w:name="_GoBack"/>
      <w:bookmarkEnd w:id="0"/>
      <w:r w:rsidRPr="00837CC2">
        <w:rPr>
          <w:rFonts w:ascii="宋体" w:hAnsi="宋体" w:cs="仿宋_gb2312"/>
          <w:b/>
          <w:sz w:val="28"/>
          <w:szCs w:val="28"/>
        </w:rPr>
        <w:t>201</w:t>
      </w:r>
      <w:r w:rsidRPr="00837CC2">
        <w:rPr>
          <w:rFonts w:ascii="宋体" w:hAnsi="宋体" w:cs="仿宋_gb2312" w:hint="eastAsia"/>
          <w:b/>
          <w:sz w:val="28"/>
          <w:szCs w:val="28"/>
        </w:rPr>
        <w:t>6年上半年在线点播培训课程安排表</w:t>
      </w:r>
    </w:p>
    <w:p w:rsidR="00DF59E3" w:rsidRPr="00837CC2" w:rsidRDefault="00DF59E3" w:rsidP="00DF59E3">
      <w:pPr>
        <w:widowControl/>
        <w:ind w:firstLineChars="500" w:firstLine="1400"/>
        <w:rPr>
          <w:rFonts w:ascii="宋体"/>
          <w:bCs/>
          <w:sz w:val="28"/>
          <w:szCs w:val="28"/>
        </w:rPr>
      </w:pPr>
      <w:r w:rsidRPr="00837CC2">
        <w:rPr>
          <w:rFonts w:ascii="宋体" w:hAnsi="宋体" w:cs="宋体" w:hint="eastAsia"/>
          <w:bCs/>
          <w:sz w:val="28"/>
          <w:szCs w:val="28"/>
        </w:rPr>
        <w:t>表1  新教师在线点播培训课程安排表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828"/>
        <w:gridCol w:w="2695"/>
        <w:gridCol w:w="567"/>
        <w:gridCol w:w="718"/>
        <w:gridCol w:w="133"/>
        <w:gridCol w:w="2885"/>
      </w:tblGrid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28" w:type="dxa"/>
            <w:shd w:val="clear" w:color="000000" w:fill="FFFFFF"/>
          </w:tcPr>
          <w:p w:rsidR="00DF59E3" w:rsidRDefault="00DF59E3" w:rsidP="000976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Default="00DF59E3" w:rsidP="000976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DF59E3" w:rsidRPr="005C59C8" w:rsidTr="0009763D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新进教师入职培训核心课程——教师职业道德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2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教师大计，师德为本——和高校教师谈师德（林崇德）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师德的修炼与实践（辛自强）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2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浅谈如何树立良好的师德师风问题（朱月龙）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教师的素质与修养（颜静兰）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shd w:val="clear" w:color="000000" w:fill="FFFFFF"/>
          </w:tcPr>
          <w:p w:rsidR="00DF59E3" w:rsidRPr="00531C02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31C02">
              <w:rPr>
                <w:rFonts w:ascii="宋体" w:hAnsi="宋体" w:cs="宋体" w:hint="eastAsia"/>
                <w:color w:val="000000"/>
                <w:kern w:val="0"/>
              </w:rPr>
              <w:t>信息技术与教师素养（南国农）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师德修养的若干问题（胡德海）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当代高校教师的职业素养和专业成长（李天凤）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如何成为一名好老师（吴文虎）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以站讲台为天职（冯博琴）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教师：从知识的传授者到生命的点燃者 （甘德安）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82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 （马知恩 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82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中国梦 教育梦 教师梦 （冯宋彻）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885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F59E3" w:rsidRPr="005C59C8" w:rsidTr="0009763D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进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教师入职培训核心课程——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高等教育学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82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高等教育的历史发展(高益民)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71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高等教育的目的（林杰）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82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高等教育的结构（洪成文）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71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高等教育招生与就业（刘宝存）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82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高等教育教学（杨明全）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71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高等教育的科学研究（谷贤林）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82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高等教育的社会服务（黄宇）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71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高等教育管理（王璐）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82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高等教育教师与学生（林杰）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71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高等教育的发展趋势（谷贤林）</w:t>
            </w:r>
          </w:p>
        </w:tc>
      </w:tr>
      <w:tr w:rsidR="00DF59E3" w:rsidRPr="005A04DF" w:rsidTr="0009763D">
        <w:trPr>
          <w:trHeight w:val="642"/>
        </w:trPr>
        <w:tc>
          <w:tcPr>
            <w:tcW w:w="8429" w:type="dxa"/>
            <w:gridSpan w:val="7"/>
            <w:shd w:val="clear" w:color="000000" w:fill="auto"/>
            <w:vAlign w:val="center"/>
          </w:tcPr>
          <w:p w:rsidR="00DF59E3" w:rsidRPr="005A04DF" w:rsidRDefault="00DF59E3" w:rsidP="000976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进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教师入职培训核心课程——高等教育心理学</w:t>
            </w:r>
          </w:p>
        </w:tc>
      </w:tr>
      <w:tr w:rsidR="00DF59E3" w:rsidRPr="005A04DF" w:rsidTr="0009763D">
        <w:trPr>
          <w:trHeight w:val="642"/>
        </w:trPr>
        <w:tc>
          <w:tcPr>
            <w:tcW w:w="603" w:type="dxa"/>
            <w:shd w:val="clear" w:color="000000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828" w:type="dxa"/>
            <w:shd w:val="clear" w:color="000000" w:fill="auto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大学生认知与思维发展（彭华茂）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25</w:t>
            </w:r>
          </w:p>
        </w:tc>
        <w:tc>
          <w:tcPr>
            <w:tcW w:w="718" w:type="dxa"/>
            <w:shd w:val="clear" w:color="000000" w:fill="auto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大学生人格与情绪发展（彭华茂）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828" w:type="dxa"/>
            <w:shd w:val="clear" w:color="000000" w:fill="auto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现代学习理论及其教学启示（方平）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27</w:t>
            </w:r>
          </w:p>
        </w:tc>
        <w:tc>
          <w:tcPr>
            <w:tcW w:w="718" w:type="dxa"/>
            <w:shd w:val="clear" w:color="000000" w:fill="auto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大学生学习动机及其激发（方平）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828" w:type="dxa"/>
            <w:shd w:val="clear" w:color="000000" w:fill="auto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大学生知识的掌握与建构（姚梅林）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29</w:t>
            </w:r>
          </w:p>
        </w:tc>
        <w:tc>
          <w:tcPr>
            <w:tcW w:w="718" w:type="dxa"/>
            <w:shd w:val="clear" w:color="000000" w:fill="auto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常用学习策略与有效教学（刘儒德）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30</w:t>
            </w:r>
          </w:p>
        </w:tc>
        <w:tc>
          <w:tcPr>
            <w:tcW w:w="828" w:type="dxa"/>
            <w:shd w:val="clear" w:color="000000" w:fill="auto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大学生问题解决与创造性的培养（刘儒德）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31</w:t>
            </w:r>
          </w:p>
        </w:tc>
        <w:tc>
          <w:tcPr>
            <w:tcW w:w="718" w:type="dxa"/>
            <w:shd w:val="clear" w:color="000000" w:fill="auto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大学生态度与品德的形成（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寇彧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000000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828" w:type="dxa"/>
            <w:shd w:val="clear" w:color="000000" w:fill="auto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000000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大学生的群体心理与人际交往（伍新春）</w:t>
            </w:r>
          </w:p>
        </w:tc>
        <w:tc>
          <w:tcPr>
            <w:tcW w:w="567" w:type="dxa"/>
            <w:shd w:val="clear" w:color="000000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33</w:t>
            </w:r>
          </w:p>
        </w:tc>
        <w:tc>
          <w:tcPr>
            <w:tcW w:w="718" w:type="dxa"/>
            <w:shd w:val="clear" w:color="000000" w:fill="auto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大学师生心理健康的维护（伍新春）</w:t>
            </w:r>
          </w:p>
        </w:tc>
      </w:tr>
      <w:tr w:rsidR="00DF59E3" w:rsidRPr="005C59C8" w:rsidTr="0009763D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进</w:t>
            </w:r>
            <w:r w:rsidRPr="005A04DF">
              <w:rPr>
                <w:rFonts w:ascii="宋体" w:hAnsi="宋体" w:cs="宋体" w:hint="eastAsia"/>
                <w:b/>
                <w:color w:val="000000"/>
                <w:kern w:val="0"/>
              </w:rPr>
              <w:t>教师入职培训核心课程——高等教育政策法规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5A04DF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828" w:type="dxa"/>
          </w:tcPr>
          <w:p w:rsidR="00DF59E3" w:rsidRPr="005A04DF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5A04DF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改革开放以来我国高等教育政策法规建设的回顾与反思（张乐天）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5A04DF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</w:t>
            </w:r>
          </w:p>
        </w:tc>
        <w:tc>
          <w:tcPr>
            <w:tcW w:w="718" w:type="dxa"/>
          </w:tcPr>
          <w:p w:rsidR="00DF59E3" w:rsidRPr="005A04DF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5A04DF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高等教育法解读（査海波）</w:t>
            </w:r>
          </w:p>
        </w:tc>
      </w:tr>
      <w:tr w:rsidR="00DF59E3" w:rsidRPr="005C59C8" w:rsidTr="0009763D">
        <w:trPr>
          <w:trHeight w:val="64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5A04DF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828" w:type="dxa"/>
          </w:tcPr>
          <w:p w:rsidR="00DF59E3" w:rsidRPr="005A04DF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5A04DF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依法治国与加强高等教育政策法规建设（黄忠敬）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5A04DF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37</w:t>
            </w:r>
          </w:p>
        </w:tc>
        <w:tc>
          <w:tcPr>
            <w:tcW w:w="718" w:type="dxa"/>
          </w:tcPr>
          <w:p w:rsidR="00DF59E3" w:rsidRPr="005A04DF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全球化视野下国际高等教育政策建设（程晋宽）</w:t>
            </w:r>
          </w:p>
        </w:tc>
      </w:tr>
      <w:tr w:rsidR="00DF59E3" w:rsidRPr="005C59C8" w:rsidTr="0009763D">
        <w:trPr>
          <w:trHeight w:val="64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进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教师入职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培训辅修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课程</w:t>
            </w:r>
          </w:p>
        </w:tc>
      </w:tr>
      <w:tr w:rsidR="00DF59E3" w:rsidRPr="005C59C8" w:rsidTr="0009763D">
        <w:trPr>
          <w:trHeight w:val="63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高校新入职教师的教学适应性培训（刘宝存、林崇德、叶志明）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网络环境下的学习变革及教学适应（焦建利）</w:t>
            </w:r>
          </w:p>
        </w:tc>
      </w:tr>
      <w:tr w:rsidR="00DF59E3" w:rsidRPr="005C59C8" w:rsidTr="0009763D">
        <w:trPr>
          <w:trHeight w:val="54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2015新教师教学适应性能力提升（理工）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（陆国栋、郑春燕、陈庆章）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信息化教学理念与方法（道焰、王竹立、茅育青等）</w:t>
            </w:r>
          </w:p>
        </w:tc>
      </w:tr>
      <w:tr w:rsidR="00DF59E3" w:rsidRPr="005C59C8" w:rsidTr="0009763D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797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2015新教师教学适应性能力提升（文科）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（傅钢善、孙绵涛、蔡铁权、黄甫全）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信息技术在课堂教学中的适切性应用策略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（郑燕林、刘红云）</w:t>
            </w:r>
          </w:p>
        </w:tc>
      </w:tr>
      <w:tr w:rsidR="00DF59E3" w:rsidRPr="005C59C8" w:rsidTr="0009763D">
        <w:trPr>
          <w:trHeight w:val="58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教与学的理解及应用（李芒、孙建荣、别敦荣）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现代教育技术在高校教学中的应用（何克抗、李克东、谢幼如等）</w:t>
            </w:r>
          </w:p>
        </w:tc>
      </w:tr>
      <w:tr w:rsidR="00DF59E3" w:rsidRPr="005C59C8" w:rsidTr="0009763D">
        <w:trPr>
          <w:trHeight w:val="58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高校教师教学方法与教学技能（孙亚玲、谢春萍、谭顶良等）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教学相长 为人师表----教师的修养及礼仪（张奇伟、王汉杰、徐莉）</w:t>
            </w:r>
          </w:p>
        </w:tc>
      </w:tr>
      <w:tr w:rsidR="00DF59E3" w:rsidRPr="005C59C8" w:rsidTr="0009763D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667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高校教师必备教学技能与案例研讨（邢红军）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697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教师素养与形象管理（张奇伟、刘庆龙等）</w:t>
            </w:r>
          </w:p>
        </w:tc>
      </w:tr>
      <w:tr w:rsidR="00DF59E3" w:rsidRPr="005C59C8" w:rsidTr="0009763D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课程教学的理论与实践（陈时见、王牧华）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教师的沟通艺术（姚小玲、管健等）</w:t>
            </w:r>
          </w:p>
        </w:tc>
      </w:tr>
      <w:tr w:rsidR="00DF59E3" w:rsidRPr="005C59C8" w:rsidTr="0009763D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高校课堂教学理念与教学方法（张学政、熊永红等）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高校教师的心理调适（谭顶良、胡佩诚、彭德华）</w:t>
            </w:r>
          </w:p>
        </w:tc>
      </w:tr>
      <w:tr w:rsidR="00DF59E3" w:rsidRPr="005C59C8" w:rsidTr="0009763D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大学课堂教学理论与方法（陈晓端、傅钢善）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732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信息检索与利用能力提升（葛敬民）</w:t>
            </w:r>
          </w:p>
        </w:tc>
      </w:tr>
      <w:tr w:rsidR="00DF59E3" w:rsidRPr="005C59C8" w:rsidTr="0009763D">
        <w:trPr>
          <w:trHeight w:val="48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5021EF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5021EF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5021EF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021EF">
              <w:rPr>
                <w:rFonts w:ascii="宋体" w:hAnsi="宋体" w:cs="宋体" w:hint="eastAsia"/>
                <w:color w:val="000000"/>
                <w:kern w:val="0"/>
              </w:rPr>
              <w:t>学术论文写作与发表</w:t>
            </w:r>
            <w:r w:rsidRPr="005021EF">
              <w:rPr>
                <w:rFonts w:ascii="宋体" w:hAnsi="宋体" w:hint="eastAsia"/>
                <w:color w:val="000000"/>
              </w:rPr>
              <w:t>（蒋重跃、高宝立、刘曙光、蔡双立）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网络时代新教师的新读写（刘海涛）</w:t>
            </w:r>
          </w:p>
        </w:tc>
      </w:tr>
      <w:tr w:rsidR="00DF59E3" w:rsidRPr="005C59C8" w:rsidTr="0009763D">
        <w:trPr>
          <w:cantSplit/>
          <w:trHeight w:val="57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学者人生与学术生涯----高校师生科研能力提升通路（童美松）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F59E3" w:rsidRPr="005C59C8" w:rsidTr="0009763D">
        <w:trPr>
          <w:trHeight w:val="73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lastRenderedPageBreak/>
              <w:t>新</w:t>
            </w: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教师自我提升系列课程</w:t>
            </w:r>
          </w:p>
        </w:tc>
      </w:tr>
      <w:tr w:rsidR="00DF59E3" w:rsidRPr="005C59C8" w:rsidTr="0009763D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教师自我提升——教学与科研</w:t>
            </w:r>
          </w:p>
        </w:tc>
      </w:tr>
      <w:tr w:rsidR="00DF59E3" w:rsidRPr="005C59C8" w:rsidTr="0009763D">
        <w:trPr>
          <w:cantSplit/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59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B513FB" w:rsidRDefault="00DF59E3" w:rsidP="0009763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671327">
              <w:rPr>
                <w:rFonts w:ascii="宋体" w:hAnsi="宋体" w:cs="宋体" w:hint="eastAsia"/>
                <w:kern w:val="0"/>
              </w:rPr>
              <w:t>4</w:t>
            </w:r>
            <w:r w:rsidRPr="00671327"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B513FB" w:rsidRDefault="00DF59E3" w:rsidP="0009763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高校新教师的课堂教学能力培训（马知恩、张征、洪成文等）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B513FB" w:rsidRDefault="00DF59E3" w:rsidP="0009763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60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B513FB" w:rsidRDefault="00DF59E3" w:rsidP="0009763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77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B513FB" w:rsidRDefault="00DF59E3" w:rsidP="0009763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高校新教师的教学实践技能培训（张斌贤、金盛华、姚小玲等）</w:t>
            </w:r>
          </w:p>
        </w:tc>
      </w:tr>
      <w:tr w:rsidR="00DF59E3" w:rsidRPr="005C59C8" w:rsidTr="0009763D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高等教育心理学(伍新春)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62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F842C9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高等教育教学理念创新与提升（傅钢善、彭林、雷庆等）</w:t>
            </w:r>
          </w:p>
        </w:tc>
      </w:tr>
      <w:tr w:rsidR="00DF59E3" w:rsidRPr="005C59C8" w:rsidTr="0009763D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教学理论与设计（盛群力）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营造兴趣课堂，实现魅力教学（赵丽琴、张雁云、盛群力等）</w:t>
            </w:r>
          </w:p>
        </w:tc>
      </w:tr>
      <w:tr w:rsidR="00DF59E3" w:rsidRPr="005C59C8" w:rsidTr="0009763D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教学设计（皮连生）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66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精彩课堂----国家级教学名师谈教学（马知恩、李尚志、傅钢善等）</w:t>
            </w:r>
          </w:p>
        </w:tc>
      </w:tr>
      <w:tr w:rsidR="00DF59E3" w:rsidRPr="005C59C8" w:rsidTr="0009763D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高校教学理念、教学方法与实践（理工）（邬大光、黄荣怀等）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68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教学与科研互动：教师教学能力养成（马陆亭、郑曙光等）</w:t>
            </w:r>
          </w:p>
        </w:tc>
      </w:tr>
      <w:tr w:rsidR="00DF59E3" w:rsidRPr="005C59C8" w:rsidTr="0009763D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高校教学理念、教学方法与实践（文科）（邬大光、姚梅林、潘立生等）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科研方法论与高校教师科学素养培育（马陆亭、张伟刚、赵醒村）</w:t>
            </w:r>
          </w:p>
        </w:tc>
      </w:tr>
      <w:tr w:rsidR="00DF59E3" w:rsidRPr="005C59C8" w:rsidTr="0009763D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关注学生，关注课堂（赵丽琴、马万华、李芒等）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新进教师教学能力与科研素养提升（理工）（万跃华、张树永）</w:t>
            </w:r>
          </w:p>
        </w:tc>
      </w:tr>
      <w:tr w:rsidR="00DF59E3" w:rsidRPr="005C59C8" w:rsidTr="0009763D">
        <w:trPr>
          <w:trHeight w:val="61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73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大学课堂教学的误区（李芒、朱京曦、郑葳、张志帧）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74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634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新进教师教学能力与科研素养提升（文科）（王守仁、孙艳红）</w:t>
            </w:r>
          </w:p>
        </w:tc>
      </w:tr>
      <w:tr w:rsidR="00DF59E3" w:rsidRPr="005C59C8" w:rsidTr="0009763D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教师自我提升——教育技术</w:t>
            </w:r>
          </w:p>
        </w:tc>
      </w:tr>
      <w:tr w:rsidR="00DF59E3" w:rsidRPr="005C59C8" w:rsidTr="0009763D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75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827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“互联网+”时代高校教师信息化教学能力提升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B318BC">
              <w:rPr>
                <w:rFonts w:ascii="宋体" w:hAnsi="宋体" w:cs="宋体" w:hint="eastAsia"/>
                <w:color w:val="000000"/>
                <w:kern w:val="0"/>
              </w:rPr>
              <w:t>李克东、谢幼如、柯清超、解月光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信息技术与高校课程教学深度融合（王珠珠、李克东、谢幼如等）</w:t>
            </w:r>
          </w:p>
        </w:tc>
      </w:tr>
      <w:tr w:rsidR="00DF59E3" w:rsidRPr="005C59C8" w:rsidTr="0009763D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信息化环境下的教学设计（理工）（李志民、李元杰、钟晓流等）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78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406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高校教师多媒体课件制作技能提升（裴纯礼）</w:t>
            </w:r>
          </w:p>
        </w:tc>
      </w:tr>
      <w:tr w:rsidR="00DF59E3" w:rsidRPr="005C59C8" w:rsidTr="0009763D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信息化环境下的教学设计（文科）（李志民、焦建利、杨开城）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视频课程与多媒体课件制作（汪青云、揭安全）</w:t>
            </w:r>
          </w:p>
        </w:tc>
      </w:tr>
      <w:tr w:rsidR="00DF59E3" w:rsidRPr="005C59C8" w:rsidTr="0009763D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81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数字化教学方案设计与实施（道焰、王竹立）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多媒体技术在高校教学中的应用（茅育青、夏洪文）</w:t>
            </w:r>
          </w:p>
        </w:tc>
      </w:tr>
      <w:tr w:rsidR="00DF59E3" w:rsidRPr="005C59C8" w:rsidTr="0009763D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83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教育技术辅助教学的方法及案例（焦建利、谢幼如、赵建华等）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84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在线开放课程的建设与应用（李志民、汪琼、焦建利）</w:t>
            </w:r>
          </w:p>
        </w:tc>
      </w:tr>
      <w:tr w:rsidR="00DF59E3" w:rsidRPr="005C59C8" w:rsidTr="0009763D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教师自我提升——综合素养与职业发展</w:t>
            </w:r>
          </w:p>
        </w:tc>
      </w:tr>
      <w:tr w:rsidR="00DF59E3" w:rsidRPr="005C59C8" w:rsidTr="0009763D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85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488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高校青年教师师德修养（张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慕葏、马知恩、冯博琴等）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615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高校教师压力管理与教学技能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提升（李伟、邢红军）</w:t>
            </w:r>
          </w:p>
        </w:tc>
      </w:tr>
      <w:tr w:rsidR="00DF59E3" w:rsidRPr="005C59C8" w:rsidTr="0009763D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心理学在高校教学过程中的应用（姚梅林、赵丽琴、刘儒德等）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88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高校青年教师的时间管理与压力纾解（刘破资、蔺桂瑞、国智丹）</w:t>
            </w:r>
          </w:p>
        </w:tc>
      </w:tr>
      <w:tr w:rsidR="00DF59E3" w:rsidRPr="005C59C8" w:rsidTr="0009763D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高校教师师德素养与专业发展（班华、崔景贵、符惠明等）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压力管理与心理健康（蔺桂瑞、彭德华）</w:t>
            </w:r>
          </w:p>
        </w:tc>
      </w:tr>
      <w:tr w:rsidR="00DF59E3" w:rsidRPr="005C59C8" w:rsidTr="0009763D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91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575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教师嗓音训练及保健（彭莉佳）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92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心理学在高校教学过程中的应用（姚梅林、吴庆麟、庞维国等）</w:t>
            </w:r>
          </w:p>
        </w:tc>
      </w:tr>
      <w:tr w:rsidR="00DF59E3" w:rsidRPr="005C59C8" w:rsidTr="0009763D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教师自我提升——学生指导</w:t>
            </w:r>
          </w:p>
        </w:tc>
      </w:tr>
      <w:tr w:rsidR="00DF59E3" w:rsidRPr="005C59C8" w:rsidTr="0009763D">
        <w:trPr>
          <w:trHeight w:val="675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93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大学生学习指导（屈林岩、陆根书、张德江）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大学学习心理与教学互动（赵丽琴、黄建榕、蒲晓蓉等）</w:t>
            </w:r>
          </w:p>
        </w:tc>
      </w:tr>
      <w:tr w:rsidR="00DF59E3" w:rsidRPr="005C59C8" w:rsidTr="0009763D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大学生心理健康（赵丽琴）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96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高校辅导员专题培训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（屈林岩、刘建军、何旭明、贾海利等）</w:t>
            </w:r>
          </w:p>
        </w:tc>
      </w:tr>
      <w:tr w:rsidR="00DF59E3" w:rsidRPr="005C59C8" w:rsidTr="0009763D">
        <w:trPr>
          <w:trHeight w:val="762"/>
        </w:trPr>
        <w:tc>
          <w:tcPr>
            <w:tcW w:w="8429" w:type="dxa"/>
            <w:gridSpan w:val="7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color w:val="000000"/>
                <w:kern w:val="0"/>
              </w:rPr>
              <w:t>青年教师进阶发展系列课程</w:t>
            </w:r>
          </w:p>
        </w:tc>
      </w:tr>
      <w:tr w:rsidR="00DF59E3" w:rsidRPr="005C59C8" w:rsidTr="0009763D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青年教师进阶发展——教学与科研</w:t>
            </w:r>
          </w:p>
        </w:tc>
      </w:tr>
      <w:tr w:rsidR="00DF59E3" w:rsidRPr="005C59C8" w:rsidTr="0009763D">
        <w:trPr>
          <w:trHeight w:val="439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97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696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教学创新策略与方法指导（余胜泉、李芒等）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98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426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大学卓越教学系列----大学教学法（韩映雄）</w:t>
            </w:r>
          </w:p>
        </w:tc>
      </w:tr>
      <w:tr w:rsidR="00DF59E3" w:rsidRPr="005C59C8" w:rsidTr="0009763D">
        <w:trPr>
          <w:trHeight w:val="43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647</w:t>
            </w:r>
          </w:p>
        </w:tc>
        <w:tc>
          <w:tcPr>
            <w:tcW w:w="2695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能力导向的大学有效课堂教学（余文森、方元山）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00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821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大学卓越教学系列——大学教学法最新实践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韩映雄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张学新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吴金闪、廖诗评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DF59E3" w:rsidRPr="005C59C8" w:rsidTr="0009763D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高校有效教学及实施策略（姚梅林、刘儒德、孙建荣等）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大学卓越教学系列----参与式教学（陈时见等）</w:t>
            </w:r>
          </w:p>
        </w:tc>
      </w:tr>
      <w:tr w:rsidR="00DF59E3" w:rsidRPr="005C59C8" w:rsidTr="0009763D">
        <w:trPr>
          <w:trHeight w:val="58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课程教学范式转变与教学模式创新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毛洪涛、陆根书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、傅刚善等）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04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802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大学卓越教学系列——教学设计的技术与艺术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吴能表、白智宏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DF59E3" w:rsidRPr="005C59C8" w:rsidTr="0009763D">
        <w:trPr>
          <w:trHeight w:val="61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635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教学方法与教学艺术（文科）（周游）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06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475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大学卓越教学系列----课堂教学的技术与艺术（赵伶俐、李静）</w:t>
            </w:r>
          </w:p>
        </w:tc>
      </w:tr>
      <w:tr w:rsidR="00DF59E3" w:rsidRPr="005C59C8" w:rsidTr="0009763D">
        <w:trPr>
          <w:trHeight w:val="630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高校教师教学艺术（文科）（顾沛、周旺生、李子奈等）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08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大学卓越教学系列----展现教学魅力和构建高效课堂（理工）（张雁云、张萍、陆根书）</w:t>
            </w:r>
          </w:p>
        </w:tc>
      </w:tr>
      <w:tr w:rsidR="00DF59E3" w:rsidRPr="005C59C8" w:rsidTr="0009763D">
        <w:trPr>
          <w:trHeight w:val="55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青年教师教学方法专题（理工）（龚沛曾、马知恩、李芒等）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719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大学卓越教学系列----展现教学魅力和构建高效课堂（文科）（谢利民、孙亚玲、薛克宗）</w:t>
            </w:r>
          </w:p>
        </w:tc>
      </w:tr>
      <w:tr w:rsidR="00DF59E3" w:rsidRPr="005C59C8" w:rsidTr="0009763D">
        <w:trPr>
          <w:trHeight w:val="619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青年教师教学方法专题（文科）（张征、张红峻、李芒等）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464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大学卓越教学系列----学习心理及其教学实践应用（王铭玉、伍新春、蔺桂瑞）</w:t>
            </w:r>
          </w:p>
        </w:tc>
      </w:tr>
      <w:tr w:rsidR="00DF59E3" w:rsidRPr="005C59C8" w:rsidTr="0009763D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高校新进教师素质培养与教学能力提升（理工）（张慕葏、姚小玲、熊永红等）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387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大学卓越教学系列----大学生学习指导（李丹青）</w:t>
            </w:r>
          </w:p>
        </w:tc>
      </w:tr>
      <w:tr w:rsidR="00DF59E3" w:rsidRPr="005C59C8" w:rsidTr="0009763D">
        <w:trPr>
          <w:trHeight w:val="559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高校新进教师素质培养与教学能力提升（文科）（张慕葏、姚小玲、郑寅达等）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450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青年教师卓越教学能力的培养与提升（舒华、邹逢兴、石鸥等）</w:t>
            </w:r>
          </w:p>
        </w:tc>
      </w:tr>
      <w:tr w:rsidR="00DF59E3" w:rsidRPr="005C59C8" w:rsidTr="0009763D">
        <w:trPr>
          <w:trHeight w:val="630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高校课堂教学方法的改革与创新（理工）（范钦珊、谌卫军、刘振天等）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科研方法与项目申报（理工）（吕静、陈清、赵醒村等）</w:t>
            </w:r>
          </w:p>
        </w:tc>
      </w:tr>
      <w:tr w:rsidR="00DF59E3" w:rsidRPr="005C59C8" w:rsidTr="0009763D">
        <w:trPr>
          <w:trHeight w:val="61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高校课堂教学方法的改革与创新（文科）（谌卫军、黄建榕、魏钧等）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140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科研方法与项目申报（文科）（曾天山、李建平、高宝立等）</w:t>
            </w:r>
          </w:p>
        </w:tc>
      </w:tr>
      <w:tr w:rsidR="00DF59E3" w:rsidRPr="005C59C8" w:rsidTr="0009763D">
        <w:trPr>
          <w:trHeight w:val="76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提高青年教师课堂教学能力的有效策略（赵振宇、宋峰、李芒等）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578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科研项目设计与申报（理工）（刘平青、汤敏慧、王金发等）</w:t>
            </w:r>
          </w:p>
        </w:tc>
      </w:tr>
      <w:tr w:rsidR="00DF59E3" w:rsidRPr="005C59C8" w:rsidTr="0009763D">
        <w:trPr>
          <w:trHeight w:val="762"/>
        </w:trPr>
        <w:tc>
          <w:tcPr>
            <w:tcW w:w="603" w:type="dxa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82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高校教师教学能力与专业素养提升（马知恩、孙亚玲、胡卫平等）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124</w:t>
            </w:r>
          </w:p>
        </w:tc>
        <w:tc>
          <w:tcPr>
            <w:tcW w:w="718" w:type="dxa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577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科研项目设计与申报（文科）（曾天山、李建平、管健等）</w:t>
            </w:r>
          </w:p>
        </w:tc>
      </w:tr>
      <w:tr w:rsidR="00DF59E3" w:rsidRPr="005C59C8" w:rsidTr="0009763D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青年教师进阶发展——教育技术</w:t>
            </w:r>
          </w:p>
        </w:tc>
      </w:tr>
      <w:tr w:rsidR="00DF59E3" w:rsidRPr="005C59C8" w:rsidTr="0009763D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7A14FC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A14FC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7A14FC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7A14FC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7A14FC">
              <w:rPr>
                <w:rFonts w:ascii="宋体" w:hAnsi="宋体" w:cs="宋体" w:hint="eastAsia"/>
                <w:color w:val="000000"/>
                <w:kern w:val="0"/>
              </w:rPr>
              <w:t>慕课的理念与实践探索（张剑平、李威仪、于歆杰）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MOOC教学影片制作方法与技巧（胡东雁）</w:t>
            </w:r>
          </w:p>
        </w:tc>
      </w:tr>
      <w:tr w:rsidR="00DF59E3" w:rsidRPr="005C59C8" w:rsidTr="0009763D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71327">
              <w:rPr>
                <w:rFonts w:ascii="宋体" w:hAnsi="宋体" w:cs="宋体" w:hint="eastAsia"/>
                <w:color w:val="000000"/>
                <w:kern w:val="0"/>
              </w:rPr>
              <w:t>799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慕课建设与教学应用探索--以《电路原理》慕课为例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（于歆杰、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王自强、康琳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张强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陈燕秀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643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MOOC理论与实战（王胜清）</w:t>
            </w:r>
          </w:p>
        </w:tc>
      </w:tr>
      <w:tr w:rsidR="00DF59E3" w:rsidRPr="005C59C8" w:rsidTr="0009763D">
        <w:trPr>
          <w:trHeight w:val="529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微课的设计、开发与应用（汪琼、焦建利、魏民）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F59E3" w:rsidRPr="005C59C8" w:rsidTr="0009763D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青年教师进阶发展——综合素养与职业发展</w:t>
            </w:r>
          </w:p>
        </w:tc>
      </w:tr>
      <w:tr w:rsidR="00DF59E3" w:rsidRPr="005C59C8" w:rsidTr="0009763D">
        <w:trPr>
          <w:trHeight w:val="649"/>
        </w:trPr>
        <w:tc>
          <w:tcPr>
            <w:tcW w:w="603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教师专业发展（刘义兵）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605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教师职业生涯规划与发展（马知恩、王建民、徐莉等）</w:t>
            </w:r>
          </w:p>
        </w:tc>
      </w:tr>
      <w:tr w:rsidR="00DF59E3" w:rsidRPr="005C59C8" w:rsidTr="0009763D">
        <w:trPr>
          <w:trHeight w:val="582"/>
        </w:trPr>
        <w:tc>
          <w:tcPr>
            <w:tcW w:w="603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高校教师专业成长与学术职业规划（孙亚玲、谢春萍、刘尧等）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609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青年教师的职业发展与路径选择（王建民、张斌贤、马知恩）</w:t>
            </w:r>
          </w:p>
        </w:tc>
      </w:tr>
      <w:tr w:rsidR="00DF59E3" w:rsidRPr="005C59C8" w:rsidTr="0009763D">
        <w:trPr>
          <w:trHeight w:val="630"/>
        </w:trPr>
        <w:tc>
          <w:tcPr>
            <w:tcW w:w="603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青年教师成长系列----高校青年教师素质培养与教学能力提升（李尚志、姚小玲、刘宝存等）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青年教师职业生涯规划与发展（沈红、刘尧、张贤科、李尚志）</w:t>
            </w:r>
          </w:p>
        </w:tc>
      </w:tr>
      <w:tr w:rsidR="00DF59E3" w:rsidRPr="005C59C8" w:rsidTr="0009763D">
        <w:trPr>
          <w:trHeight w:val="630"/>
        </w:trPr>
        <w:tc>
          <w:tcPr>
            <w:tcW w:w="603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青年教师成长系列----高校青年教师职业生涯规划与发展（张斌贤、李天凤、刘尧、吴冬梅、王嘉毅）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青年教师教学能力提升与职业规划（李凤霞、孙亚玲、沈敏荣等）</w:t>
            </w:r>
          </w:p>
        </w:tc>
      </w:tr>
      <w:tr w:rsidR="00DF59E3" w:rsidRPr="005C59C8" w:rsidTr="0009763D">
        <w:trPr>
          <w:trHeight w:val="630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高校教师职业倦怠与压力管理（郑日昌、伍新春）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139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655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高校青年教师职业规划与健康成长（刘平青）</w:t>
            </w:r>
          </w:p>
        </w:tc>
      </w:tr>
      <w:tr w:rsidR="00DF59E3" w:rsidRPr="005C59C8" w:rsidTr="0009763D">
        <w:trPr>
          <w:trHeight w:val="289"/>
        </w:trPr>
        <w:tc>
          <w:tcPr>
            <w:tcW w:w="8429" w:type="dxa"/>
            <w:gridSpan w:val="7"/>
            <w:shd w:val="clear" w:color="000000" w:fill="FFFFFF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青年教师进阶发展——学生指导</w:t>
            </w:r>
          </w:p>
        </w:tc>
      </w:tr>
      <w:tr w:rsidR="00DF59E3" w:rsidRPr="005C59C8" w:rsidTr="0009763D">
        <w:trPr>
          <w:trHeight w:val="660"/>
        </w:trPr>
        <w:tc>
          <w:tcPr>
            <w:tcW w:w="603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140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高校教学改革与创新人才培养（李克东、马知恩等）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390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高校创新创业教育（董青春、黄兆信、郑友取）</w:t>
            </w:r>
          </w:p>
        </w:tc>
      </w:tr>
      <w:tr w:rsidR="00DF59E3" w:rsidRPr="005C59C8" w:rsidTr="0009763D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432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大学生创造性思维培育与创新人才培养（张慕葏、冯林、宋宝萍等）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472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大学生创业基础的教育教学（梅强、吴晓义、王建平等）</w:t>
            </w:r>
          </w:p>
        </w:tc>
      </w:tr>
      <w:tr w:rsidR="00DF59E3" w:rsidRPr="005C59C8" w:rsidTr="0009763D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大学生思维训练与创新能力培养（冯林、宋宝萍、甘德安等）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45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130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大学生职业发展与就业指导（陈宁等）</w:t>
            </w:r>
          </w:p>
        </w:tc>
      </w:tr>
      <w:tr w:rsidR="00DF59E3" w:rsidRPr="005C59C8" w:rsidTr="0009763D">
        <w:trPr>
          <w:trHeight w:val="762"/>
        </w:trPr>
        <w:tc>
          <w:tcPr>
            <w:tcW w:w="603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611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面向新时代的学生学习指导及教学方式创新（李芒、王铭玉、傅钢善等）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大学生科研素质培养与论文指导（张伟刚、宋峰、马秀荣）</w:t>
            </w:r>
          </w:p>
        </w:tc>
      </w:tr>
      <w:tr w:rsidR="00DF59E3" w:rsidRPr="005C59C8" w:rsidTr="0009763D">
        <w:trPr>
          <w:trHeight w:val="525"/>
        </w:trPr>
        <w:tc>
          <w:tcPr>
            <w:tcW w:w="603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845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DF59E3" w:rsidRPr="00A05613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教室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应用型人才培养教学模式改革三大要素（甘德安）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149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DF59E3" w:rsidRPr="00A8140B" w:rsidRDefault="00DF59E3" w:rsidP="00097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431</w:t>
            </w:r>
          </w:p>
        </w:tc>
        <w:tc>
          <w:tcPr>
            <w:tcW w:w="3018" w:type="dxa"/>
            <w:gridSpan w:val="2"/>
            <w:shd w:val="clear" w:color="000000" w:fill="FFFFFF"/>
            <w:vAlign w:val="center"/>
            <w:hideMark/>
          </w:tcPr>
          <w:p w:rsidR="00DF59E3" w:rsidRPr="00A8140B" w:rsidRDefault="00DF59E3" w:rsidP="00097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大学生心理健康与生涯规划的教学与辅导（蔺桂瑞、管健、彭萍）</w:t>
            </w:r>
          </w:p>
        </w:tc>
      </w:tr>
    </w:tbl>
    <w:p w:rsidR="00DF59E3" w:rsidRPr="005C59C8" w:rsidRDefault="00DF59E3" w:rsidP="00DF59E3">
      <w:pPr>
        <w:widowControl/>
        <w:spacing w:line="380" w:lineRule="exact"/>
        <w:rPr>
          <w:rFonts w:ascii="汉仪仿宋简" w:eastAsia="汉仪仿宋简" w:hAnsi="华文宋体"/>
          <w:sz w:val="28"/>
          <w:szCs w:val="28"/>
        </w:rPr>
      </w:pPr>
    </w:p>
    <w:p w:rsidR="00DF59E3" w:rsidRDefault="00DF59E3" w:rsidP="00DF59E3">
      <w:pPr>
        <w:widowControl/>
        <w:spacing w:line="380" w:lineRule="exact"/>
        <w:rPr>
          <w:rFonts w:ascii="汉仪仿宋简" w:eastAsia="汉仪仿宋简" w:hAnsi="华文宋体"/>
          <w:sz w:val="28"/>
          <w:szCs w:val="28"/>
        </w:rPr>
      </w:pPr>
    </w:p>
    <w:p w:rsidR="00DF59E3" w:rsidRPr="00621AEA" w:rsidRDefault="00DF59E3" w:rsidP="00DF59E3">
      <w:pPr>
        <w:widowControl/>
        <w:spacing w:line="380" w:lineRule="exact"/>
        <w:jc w:val="center"/>
        <w:rPr>
          <w:rFonts w:ascii="楷体" w:eastAsia="楷体" w:hAnsi="楷体" w:cs="宋体"/>
          <w:bCs/>
        </w:rPr>
      </w:pPr>
      <w:r>
        <w:rPr>
          <w:rFonts w:ascii="汉仪仿宋简" w:eastAsia="汉仪仿宋简" w:hAnsi="华文宋体"/>
          <w:sz w:val="28"/>
          <w:szCs w:val="28"/>
        </w:rPr>
        <w:br w:type="page"/>
      </w:r>
      <w:r w:rsidRPr="00837CC2">
        <w:rPr>
          <w:rFonts w:ascii="宋体" w:hAnsi="宋体" w:cs="宋体" w:hint="eastAsia"/>
          <w:bCs/>
          <w:sz w:val="28"/>
          <w:szCs w:val="28"/>
        </w:rPr>
        <w:lastRenderedPageBreak/>
        <w:t>表2    在线点播培训课程安排表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09"/>
        <w:gridCol w:w="3119"/>
        <w:gridCol w:w="708"/>
        <w:gridCol w:w="709"/>
        <w:gridCol w:w="3119"/>
      </w:tblGrid>
      <w:tr w:rsidR="00DF59E3" w:rsidRPr="003146C2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3146C2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</w:p>
          <w:p w:rsidR="00DF59E3" w:rsidRPr="003146C2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3146C2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DF59E3" w:rsidRPr="003146C2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3146C2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3146C2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</w:p>
          <w:p w:rsidR="00DF59E3" w:rsidRPr="003146C2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3146C2" w:rsidRDefault="00DF59E3" w:rsidP="0009763D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DF59E3" w:rsidRPr="003146C2" w:rsidRDefault="00DF59E3" w:rsidP="0009763D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3146C2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146C2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听林崇德先生讲师德（林崇德、辛自强、朱月龙、颜静兰）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高校教师职业道德修养（吴文虎、冯博琴、南国农等）</w:t>
            </w: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/>
                <w:color w:val="000000"/>
              </w:rPr>
              <w:t>*</w:t>
            </w:r>
            <w:r w:rsidRPr="00A05613">
              <w:rPr>
                <w:rFonts w:ascii="宋体" w:hint="eastAsia"/>
                <w:color w:val="000000"/>
              </w:rPr>
              <w:t>高校教师师德素养与专业发展（班华、崔景贵、符惠明等）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*青年教师成长系列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高校青年教师师德修养（张慕葏、马知恩、冯博琴等）</w:t>
            </w:r>
          </w:p>
        </w:tc>
      </w:tr>
      <w:tr w:rsidR="00DF59E3" w:rsidRPr="00A05613" w:rsidTr="0009763D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cs="宋体"/>
                <w:kern w:val="0"/>
              </w:rPr>
            </w:pPr>
            <w:r w:rsidRPr="00A05613">
              <w:rPr>
                <w:rFonts w:ascii="宋体" w:hint="eastAsia"/>
                <w:color w:val="000000"/>
              </w:rPr>
              <w:t>*教师：从知识的传授者到生命的点燃者（甘德安、马知恩、郑曙光）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*教师素养与形象管理（张奇伟、刘庆龙等）</w:t>
            </w:r>
          </w:p>
        </w:tc>
      </w:tr>
      <w:tr w:rsidR="00DF59E3" w:rsidRPr="00A05613" w:rsidTr="0009763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*教学相长 为人师表——教师的修养及礼仪（张奇伟、王汉杰、徐莉）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F59E3" w:rsidRPr="00A05613" w:rsidTr="0009763D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kern w:val="0"/>
              </w:rPr>
              <w:t>创新创业教育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高校教师创新创业课程教育能力提升（冯林、王艳茹）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int="eastAsia"/>
              </w:rPr>
              <w:t>高校创新创业教育的课程开发与实践（林均烨、刘彦军）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int="eastAsia"/>
              </w:rPr>
              <w:t>高校创新创业教育（董青春、黄兆信、郑友取）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Ansi="宋体" w:cs="宋体" w:hint="eastAsia"/>
                <w:kern w:val="0"/>
              </w:rPr>
              <w:t>大学生创造性思维培育与创新人才培养（张慕葏、冯林、宋宝萍、庞维国）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highlight w:val="yellow"/>
              </w:rPr>
            </w:pPr>
            <w:r w:rsidRPr="00A05613">
              <w:rPr>
                <w:rFonts w:ascii="宋体" w:hint="eastAsia"/>
              </w:rPr>
              <w:t>创新人才培养的探索与实践（宋乃庆、张伟良等）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大学生思维训练与创新能力培养（冯林、宋宝萍、甘德安、宋峰）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/>
              </w:rPr>
              <w:t>创业管理（吴昌南、梅小安）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  <w:r w:rsidRPr="00A05613">
              <w:rPr>
                <w:rFonts w:ascii="宋体" w:cs="宋体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Ansi="宋体" w:cs="宋体" w:hint="eastAsia"/>
                <w:kern w:val="0"/>
              </w:rPr>
              <w:t>大学生创业基础的教育教学（梅强、吴晓义、王建平、刘帆）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/>
              </w:rPr>
              <w:t>*</w:t>
            </w:r>
            <w:r w:rsidRPr="00A05613">
              <w:rPr>
                <w:rFonts w:ascii="宋体" w:hint="eastAsia"/>
              </w:rPr>
              <w:t>高校教学改革与创新人才培养（李克东、马知恩等）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DF59E3" w:rsidRPr="00A05613" w:rsidTr="0009763D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教师信息技术能力提升</w:t>
            </w:r>
          </w:p>
        </w:tc>
      </w:tr>
      <w:tr w:rsidR="00DF59E3" w:rsidRPr="00A05613" w:rsidTr="0009763D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Cs/>
                <w:kern w:val="0"/>
              </w:rPr>
              <w:t>教师信息技术能力提升——进阶篇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数字化教学资源建设与信息化教学（李志国、罗蓉）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left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远程教育原理与技术（黄荣怀）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*在线开放课程的建设与应用（李志民、汪琼、焦建利）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*信息化教学理念与方法（道焰、王竹立、茅育青等）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*信息技术与高校课程教学深度融合（王珠珠、李克东、谢幼如等）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信息技术与课程整合（刘清堂、赵呈领）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/>
              </w:rPr>
            </w:pPr>
            <w:r w:rsidRPr="00A05613">
              <w:rPr>
                <w:rFonts w:ascii="宋体" w:hint="eastAsia"/>
              </w:rPr>
              <w:t>基于信息化的教育体系与创新（王立群、张久珍、陈琳）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rPr>
                <w:rFonts w:ascii="宋体" w:hAnsi="宋体"/>
                <w:color w:val="000000"/>
              </w:rPr>
            </w:pPr>
          </w:p>
        </w:tc>
      </w:tr>
      <w:tr w:rsidR="00DF59E3" w:rsidRPr="00A05613" w:rsidTr="0009763D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cs="宋体" w:hint="eastAsia"/>
                <w:bCs/>
                <w:kern w:val="0"/>
              </w:rPr>
              <w:t>教师信息技术能力提升——实战篇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*MOOC教学影片制作方法与技巧（胡东雁）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*MOOC理论与实战（王胜清）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*高校教师多媒体课件制作技能提升（裴纯礼）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*视频课程与多媒体课件制作（汪青云、揭安全）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微课的设计与制作（梁林梅、王肖群、曾腾）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*微课的设计、开发与应用（汪琼、焦建利、魏民）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*多媒体技术在高校教学中的应用（茅育青、夏洪文）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*数字化教学方案设计与实施（道焰、王竹立）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*教育技术辅助教学的方法及案例（焦建利、谢幼如、赵建华等）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*信息检索与利用能力提升（葛敬民）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*现代教育技术在高校教学中的应用（何克抗、李克东、谢幼如等）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</w:p>
        </w:tc>
      </w:tr>
      <w:tr w:rsidR="00DF59E3" w:rsidRPr="00A05613" w:rsidTr="0009763D">
        <w:trPr>
          <w:trHeight w:val="58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cs="宋体" w:hint="eastAsia"/>
                <w:bCs/>
                <w:kern w:val="0"/>
              </w:rPr>
              <w:t>教师信息技术能力提升——探索篇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翻转课堂的探索与实践（蔡宝来）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*慕课的理念与实践探索（张剑平、李威仪、于歆杰）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慕课建设与教学应用探索--以《电路原理》慕课为例（</w:t>
            </w:r>
            <w:r w:rsidRPr="00A05613">
              <w:rPr>
                <w:rFonts w:hint="eastAsia"/>
                <w:color w:val="000000"/>
              </w:rPr>
              <w:t>于歆杰、朱桂萍王自强、康琳、张强陈燕秀）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教师信息素养与技术促进教学创新（谢幼如、南国农、夏洪文等）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*“互联网+”时代高校教师信息化教学能力提升（李克东、谢幼如、解月光、柯清超）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*信息技术在课堂教学中的适切性应用策略（郑燕林、刘红云）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大数据的应用、挑战与应对策略（谢邦昌、朱建平）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cs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*网络环境下的学习变革及教学适应（焦建利）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*信息化环境下的教学设计（文科）（李志民、焦建利、杨开城）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*信息化环境下的教学设计（理工）（李志民、李元杰、钟晓流等）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课堂教学方法与教学能力提升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*课程教学范式转变与教学模式创新（毛洪涛、陆根书）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高校教师的用声技巧与课堂语言艺术（吴郁、姚小玲、朱月龙、汤智）</w:t>
            </w: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*大学课堂教学的误区（李芒、朱京曦、郑葳、张志帧）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50676">
              <w:rPr>
                <w:rFonts w:ascii="宋体" w:hAnsi="宋体" w:hint="eastAsia"/>
              </w:rPr>
              <w:t>848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关于大学课堂教学误区的问答（李芒）</w:t>
            </w: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*大学卓越教学系列——教学设计的技术与艺术（吴能表、白智宏）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*大学卓越教学系列——大学教学法最新实践（韩映雄、张学新、吴金闪、廖诗评）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*大学卓越教学系列——大学教学法（韩映雄）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参与式教学（陈时见等）</w:t>
            </w:r>
          </w:p>
        </w:tc>
      </w:tr>
      <w:tr w:rsidR="00DF59E3" w:rsidRPr="00A05613" w:rsidTr="0009763D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基于文化的教与学观念转型（孙建荣、柯晓扬）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*大学卓越教学系列——学习心理及其教学实践应用（王铭玉、伍新春、蔺桂瑞）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展现教学魅力和构建高效课堂（文科）（谢利民、孙亚玲、薛克宗）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展现教学魅力和构建高效课堂（理工）（张雁云、张萍、陆根书）</w:t>
            </w: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*大学卓越教学系列——课堂教学的技术与艺术（赵伶俐、李静）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高校教学设计理论与实践（庄秀丽、赵建华、钟晓流等）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*高校教学理念、教学方法与实践（理工）（邬大光、黄荣怀等）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*高校教学理念、教学方法与实践（文科）（邬大光、姚梅林、潘立生等）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*高校课堂教学方法的改革与创新（理工）（范钦珊、谌卫军、刘振天等）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*高校课堂教学方法的改革与创新（文科）（谌卫军、黄建榕、魏钧等）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*高等教育教学理念创新与提升（傅钢善、彭林、雷庆等）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*教学创新策略与方法指导（余胜泉、李芒等）</w:t>
            </w: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*青年教师教学方法专题（理工）（龚沛曾、马知恩、李芒等）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*青年教师教学方法专题（文科）（张征、张红峻、李芒等）</w:t>
            </w: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*大学课堂教学理论与方法（陈晓端、傅钢善）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*课程教学的理论与实践（陈时见、王牧华）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*高校课堂教学理念与教学方法（张学政、熊永红等）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*高校教师教学能力与专业素养提升（马知恩、孙亚玲、胡卫平等）</w:t>
            </w:r>
          </w:p>
        </w:tc>
      </w:tr>
      <w:tr w:rsidR="00DF59E3" w:rsidRPr="00A05613" w:rsidTr="0009763D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*青年教师成长系列——高校青年教师素质培养与教学能力提升（李尚志、姚小玲、刘宝存等）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*职业素养与教师发展系列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青年教师教学能力提升与职业规划（李凤霞、孙亚玲、沈敏荣等）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*青年教师卓越教学能力的培养与提升（舒华、邹逢兴、石鸥等）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*提高青年教师课堂教学能力的有效策略（赵振宇、宋峰、李芒等）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*高校教师教学方法与教学技能（孙亚玲、谢春萍、谭顶良等）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*高校教师必备教学技能与案例研讨（邢红军）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*能力导向的大学有效课堂教学（余文森、方元山）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*高校有效教学及实施策略（姚梅林、刘儒德、孙建荣等）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有效教学及教学方法指导（丛立新、林杰、刘恩山、姚梅林、张学政）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170FD" w:rsidRDefault="00DF59E3" w:rsidP="0009763D">
            <w:pPr>
              <w:jc w:val="center"/>
              <w:rPr>
                <w:rFonts w:ascii="宋体" w:hAnsi="宋体"/>
                <w:color w:val="000000"/>
              </w:rPr>
            </w:pPr>
            <w:r w:rsidRPr="00A170FD">
              <w:rPr>
                <w:rFonts w:ascii="宋体" w:hAnsi="宋体" w:hint="eastAsia"/>
                <w:color w:val="000000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  <w:color w:val="FF0000"/>
              </w:rPr>
            </w:pPr>
            <w:r w:rsidRPr="00A05613">
              <w:rPr>
                <w:rFonts w:hint="eastAsia"/>
                <w:color w:val="000000"/>
              </w:rPr>
              <w:t>大学课堂教学方法与创新要点（李芒、林杰、赵斌）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*教学方法与教学艺术（文科）（周游）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*高校教师教学艺术（文科）（顾沛、周旺生、李子奈等）</w:t>
            </w:r>
          </w:p>
        </w:tc>
      </w:tr>
      <w:tr w:rsidR="00DF59E3" w:rsidRPr="00A05613" w:rsidTr="0009763D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*高校教师压力管理与教学技能提升（李伟、邢红军）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*关注学生，关注课堂（赵丽琴、马万华、李芒等）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*教与学的理解及应用（李芒、孙建荣、别敦荣）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*营造兴趣课堂，实现魅力教学（赵丽琴、张雁云、盛群力等）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*精彩课堂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国家级教学名师谈教学（马知恩、李尚志、傅钢善等）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卓越人生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从教之路大家谈（刘尧、李尚志、马知恩等）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海外高校教学方式与经验借鉴（徐延宇、宋峰、郑海荣）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*教学与科研互动：教师教学能力养成（马陆亭、郑曙光等）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高校教学质量、效果的评价与提升（刘振天、李瑾瑜、陆根书）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高校本科课程建设与实践（周杰、汪琼、陆国栋等）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教师科研能力提升</w:t>
            </w:r>
          </w:p>
        </w:tc>
      </w:tr>
      <w:tr w:rsidR="00DF59E3" w:rsidRPr="00A05613" w:rsidTr="0009763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哲学社会科学研究与课题申报（陈延斌</w:t>
            </w:r>
            <w:r w:rsidRPr="00A05613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社会科学研究理论与设计（刘庆龙）</w:t>
            </w:r>
          </w:p>
        </w:tc>
      </w:tr>
      <w:tr w:rsidR="00DF59E3" w:rsidRPr="00A05613" w:rsidTr="0009763D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*学术论文写作与发表（蒋重跃、高宝立、刘曙光、蔡双立）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*科研方法论与高校教师科学素养培育（马陆亭、张伟刚、赵醒村）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*科研方法与项目申报（文科）（曾天山、李建平、高宝立等）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*科研方法与项目申报（理工）（吕静、陈清、赵醒村等）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*科研项目设计与申报（文科）（曾天山、李建平、管健等）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*科研项目设计与申报（理工）（刘平青、汤敏慧、王金发等）</w:t>
            </w:r>
          </w:p>
        </w:tc>
      </w:tr>
      <w:tr w:rsidR="00DF59E3" w:rsidRPr="00A05613" w:rsidTr="0009763D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*学者人生与学术生涯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高校师生科研能力提升通路（童美松）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*大学生科研素质培养与论文指导（张伟刚、宋峰、马秀荣）</w:t>
            </w:r>
          </w:p>
        </w:tc>
      </w:tr>
      <w:tr w:rsidR="00DF59E3" w:rsidRPr="00A05613" w:rsidTr="0009763D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教育研究方法（孙杰远）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教师发展与综合素质提升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*教师专业发展（刘义兵）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高校教师教学发展创新与实践（徐延宇、李健、沈贵鹏）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*教师的沟通艺术（姚小玲、管健等）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高校教师沟通与说服的艺术（赵振宇、郑日昌、袁涤非）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教师的职业修炼与专业发展（周星、洪成文）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高校教师的职业发展与幸福促进（国智丹）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高校教师素养及教学理念提升（南国农、　王嘉毅、李瑾瑜、杨晓宏、罗云）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Ansi="宋体" w:hint="eastAsia"/>
              </w:rPr>
              <w:t>*心理学在高校教学过程中的应用（姚梅林、吴庆麟、庞维国等）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高等教育教与学的心理（彭德华、赵丽琴、黄建榕等）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*心理学在高校教学过程中的应用（姚梅林、赵丽琴、刘儒德等）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</w:pPr>
            <w:r w:rsidRPr="00A05613">
              <w:rPr>
                <w:rFonts w:hint="eastAsia"/>
              </w:rPr>
              <w:t>872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hint="eastAsia"/>
              </w:rPr>
              <w:t>经典阅读与人文素养：中国古代经典著作漫谈（一）（张正春、汝企和、李索、李山）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聆听的艺术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音乐欣赏漫谈（尹铁良）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*网络时代新教师的新读写（刘海涛）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视觉盛宴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</w:rPr>
              <w:t>美术作品欣赏（陈卫和、马永健）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中国传统文化（蒋述卓）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</w:pPr>
            <w:r w:rsidRPr="00A05613">
              <w:rPr>
                <w:rFonts w:hint="eastAsia"/>
              </w:rPr>
              <w:t>792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</w:rPr>
            </w:pPr>
            <w:r w:rsidRPr="00A05613">
              <w:rPr>
                <w:rFonts w:hint="eastAsia"/>
              </w:rPr>
              <w:t>传统文化中的人生智慧</w:t>
            </w:r>
            <w:r w:rsidRPr="00A05613">
              <w:rPr>
                <w:rFonts w:ascii="宋体" w:hAnsi="宋体" w:cs="宋体" w:hint="eastAsia"/>
              </w:rPr>
              <w:t>（赵玉平）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高校教师及管理人员国学修养专题（曹胜高）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国学与智慧人生（韩田鹿、郦波、瞿林东等）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史学与人文修养提升（一）（瞿林东）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史学与人文修养提升（二）（瞿林东）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</w:pPr>
            <w:r w:rsidRPr="00A05613">
              <w:rPr>
                <w:rFonts w:hint="eastAsia"/>
              </w:rPr>
              <w:t>877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</w:rPr>
            </w:pPr>
            <w:r w:rsidRPr="00A05613">
              <w:rPr>
                <w:rFonts w:hint="eastAsia"/>
              </w:rPr>
              <w:t>当前中国宏观经济形势与政策解读（张青、张占斌等）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*高校青年教师职业规划与健康成长（刘平青）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r w:rsidRPr="00A05613">
              <w:rPr>
                <w:rFonts w:ascii="宋体" w:hAnsi="宋体" w:hint="eastAsia"/>
              </w:rPr>
              <w:t>*高校青年教师职业生涯规划与发展（张斌贤、李天凤、刘尧、吴冬梅、王嘉毅）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*青年教师的职业发展与路径选择（王建民、张斌贤、马知恩）</w:t>
            </w: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*教师职业生涯规划与发展（马知恩、王建民、徐莉等）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*青年教师职业生涯规划与发展（沈红、刘尧、张贤科、李尚志）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int="eastAsia"/>
              </w:rPr>
              <w:t>大学生素质教育与高校文化素质教育课建设（彭林、董晓萍、周耀群等）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int="eastAsia"/>
              </w:rPr>
              <w:t>*大学生心理健康（赵丽琴）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*大学生职业发展与就业指导（陈宁等）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*大学生心理健康与生涯规划的教学与辅导（蔺桂瑞、管健、彭萍）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*大学学习心理与教学互动（赵丽琴、黄建榕、蒲晓蓉等）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*面向新时代的学生学习指导及教学方式创新（李芒、王铭玉、傅钢善等）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*大学生学习指导（屈林岩、陆根书、张德江）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*大学生学习指导（李丹青）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大学生信息素养的教育与教学（张久珍）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大学生安全文化（吴超）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教师身心健康与心理调适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现代人的健康管理（郝万山）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*高校教师职业倦怠与压力管理（郑日昌、伍新春）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*教师嗓音训练及保健（彭莉佳）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*高校青年教师的时间管理与压力纾解（刘破资、蔺桂瑞、国智丹）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343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*高校教师的心理调适（谭顶良、胡佩诚、彭德华）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604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*压力管理与心理健康（蔺桂瑞、彭德华）</w:t>
            </w: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467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高校教师身心健康指导（王楚怀、秦鉴、国智丹、肖莉华等）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 w:cs="宋体"/>
              </w:rPr>
            </w:pPr>
            <w:r w:rsidRPr="00A05613">
              <w:rPr>
                <w:rFonts w:ascii="宋体" w:hAnsi="宋体" w:hint="eastAsia"/>
              </w:rPr>
              <w:t>高校教师心理健康的维护与保健（胡佩诚、黄建榕、李燕、国智丹）</w:t>
            </w:r>
          </w:p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878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</w:rPr>
            </w:pPr>
            <w:r w:rsidRPr="00A05613">
              <w:rPr>
                <w:rFonts w:ascii="宋体" w:hAnsi="宋体" w:hint="eastAsia"/>
              </w:rPr>
              <w:t>教师的健康促进与健康管理（张淑芳、范志红等）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rPr>
                <w:rFonts w:ascii="宋体" w:hAnsi="宋体"/>
              </w:rPr>
            </w:pP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高校工作人员专题培训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高校教师培训工作者专题研修（叶丙成）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高校教师发展工作策略与培训项目设计实施（郭为禄、周忠良、</w:t>
            </w:r>
            <w:r w:rsidRPr="00A05613">
              <w:rPr>
                <w:rFonts w:ascii="宋体" w:hint="eastAsia"/>
                <w:color w:val="000000"/>
              </w:rPr>
              <w:lastRenderedPageBreak/>
              <w:t>韩映雄、黄健、李霄翔）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我国教师教育发展和教师培训趋势及项目设计（朱旭东、周跃良）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高校人力资源管理工作创新专题培训（李永瑞、于海波、柯江林）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高校人事管理干部教师发展专题培训（庞海芍、高洪源、张奇伟）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高校人事信息化管理工作（赵志鲲、江雪）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高校人事管理干部绩效考核专题培训（马陆亭、李永瑞、王长城等）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高校教学管理创新与实践（雷庆、沈亚平、王伟廉等）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高校教学管理人员管理能力提升（张德江、刘振天、甘德安等）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教学管理人员能力提升（张树永、刘建清等）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高校教学秘书工作实践与创新（赵世举、卢晓东、王仁卿等）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高校教学秘书的职业能力发展（裴纯礼、罗云、张树永等）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高校行政管理人员管理能力提升（沈亚平、卢晓东、曾天山等）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高校硕士研究生导师培训（文科）（余纪元、童庆炳、张杰等）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高校硕士研究生导师培训（理工）（过增元、费维扬、高大勇）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高校硕士研究生导师培训（理工）（张亚林、高虹、高岱等）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高校硕士研究生导师培训（文科）（高岱、陈工、叶志明等）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研究生培养与科研、论文指导（文科）（刘复兴、高宝立）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研究生培养与科研、论文指导（理工）（李元杰、张贤科、赵醒村）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政治学类、社会学类、哲学类课程教学培训</w:t>
            </w:r>
          </w:p>
        </w:tc>
      </w:tr>
      <w:tr w:rsidR="00DF59E3" w:rsidRPr="00A05613" w:rsidTr="0009763D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中国美学史（张法</w:t>
            </w:r>
            <w:r w:rsidRPr="00A05613">
              <w:rPr>
                <w:rFonts w:ascii="宋体"/>
                <w:color w:val="000000"/>
              </w:rPr>
              <w:t>、刘方喜、刘成</w:t>
            </w:r>
            <w:r w:rsidRPr="00A05613">
              <w:rPr>
                <w:rFonts w:ascii="宋体" w:hint="eastAsia"/>
                <w:color w:val="000000"/>
              </w:rPr>
              <w:t>纪、</w:t>
            </w:r>
            <w:r w:rsidRPr="00A05613">
              <w:rPr>
                <w:rFonts w:ascii="宋体"/>
                <w:color w:val="000000"/>
              </w:rPr>
              <w:t>余开亮、朱志荣</w:t>
            </w:r>
            <w:r w:rsidRPr="00A05613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中国民间文化（刘晔原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DF59E3" w:rsidRPr="00A05613" w:rsidTr="0009763D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中西方哲学智慧（宋志明）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中国伦理思想史（“马工程”重点教材及课程培训）（张锡勤、张怀承、肖群忠等）</w:t>
            </w:r>
          </w:p>
        </w:tc>
      </w:tr>
      <w:tr w:rsidR="00DF59E3" w:rsidRPr="00A05613" w:rsidTr="0009763D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中国政治思想史（葛荃）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比较政治制度（谭融）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当代中国政治制度（浦兴祖）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社会学研究方法（徐晓军）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发展政治学（杨龙）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形式逻辑（毕富生）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社会学概论（王思斌）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逻辑学（何向东等）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法学概论（</w:t>
            </w:r>
            <w:r w:rsidRPr="00A05613">
              <w:rPr>
                <w:rFonts w:ascii="宋体"/>
                <w:color w:val="000000"/>
              </w:rPr>
              <w:t>黄新民等）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思想政治教育方法论（</w:t>
            </w:r>
            <w:r w:rsidRPr="00A05613">
              <w:rPr>
                <w:rFonts w:ascii="宋体"/>
                <w:color w:val="000000"/>
              </w:rPr>
              <w:t>万美</w:t>
            </w:r>
            <w:r w:rsidRPr="00A05613">
              <w:rPr>
                <w:rFonts w:ascii="宋体" w:hint="eastAsia"/>
                <w:color w:val="000000"/>
              </w:rPr>
              <w:t>容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经济学类课程教学培训</w:t>
            </w:r>
          </w:p>
        </w:tc>
      </w:tr>
      <w:tr w:rsidR="00DF59E3" w:rsidRPr="00A05613" w:rsidTr="0009763D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无形资产评估</w:t>
            </w:r>
            <w:r w:rsidRPr="00A05613">
              <w:rPr>
                <w:rFonts w:ascii="宋体"/>
                <w:color w:val="000000"/>
              </w:rPr>
              <w:t>（苑泽明）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技术经济学（陈戈止）</w:t>
            </w:r>
          </w:p>
        </w:tc>
      </w:tr>
      <w:tr w:rsidR="00DF59E3" w:rsidRPr="00A05613" w:rsidTr="0009763D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公共经济学（朱柏铭）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世界经济概论（黄梅波、张彬、张兵）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西方经济学（“马工程”重点教材及课程培训）（刘凤良、吴汉洪、文建东、王志伟）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西方经济学（刘骏民）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计量经济学（李子奈）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工程经济（周礼、李正卫、虞晓芬）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国际经济学（黄春媛）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世界经济概论（周申）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流通经济学（洪涛）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中国近代经济史（马陵合）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政治经济学（刘灿、陈志舟）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区域经济学（张泰城、孙久文）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社会主义市场经济理论与实践（白永秀）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商业银行管理（李志辉）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金融学（张强）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国际金融学（杨胜刚）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金融工程学（吴冲锋）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国际金融学（范小云）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证券投资学（杨德勇、葛红玲、张伟等）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金融投资学（胡金焱）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税收管理（古建芹）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国际投资学（卢进勇等）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中国经济史（王玉茹）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569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国际经济与贸易专业课程建设与教学辅导（刘重力、范小云、黄春媛等）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货币银行学（李健）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财政学（张馨）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投入产出分析（刘起运）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财务学原理（熊剑、樊莹）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外贸单证操作（章安平）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税务筹划（盖地、罗斌元）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金融学专业课程建设与教学辅导（李健、杨胜刚、范小云等）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国际结算（陈岩）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国际贸易（杨盛标、刘文华）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国际贸易实务（邹建华）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国际贸易实务（刘重力）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国际保险（刘玮）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保险学（王绪瑾、栾红、徐徐、宁威）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中国税收（朱晓波）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经济学类专业教学与科研（佟家栋、李子奈）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宏观经济学（叶航）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产业经济学（王俊豪）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微观经济学（刘东）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803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发展经济学（马春文）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法学类课程</w:t>
            </w: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教学培训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法理学（姚建宗、李拥军）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民法学（房绍坤）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宪法学（焦洪昌、姚国建等）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宪法学（“马工程”重点教材及课程培训）（胡锦光、任进、郑贤君、王磊）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刑法学（孙国祥）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刑事诉讼法（刘玫）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国际法（周忠海）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中国法制史（张晋藩）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知识产权法学（魏纪林）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商法学（赵旭东）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国际私法（刘仁山）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经济法（郑曙光）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劳动法（常凯、陈布雷、李坤刚）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公司法学</w:t>
            </w:r>
            <w:r w:rsidRPr="00A05613">
              <w:rPr>
                <w:rFonts w:ascii="宋体"/>
                <w:color w:val="000000"/>
              </w:rPr>
              <w:t>(</w:t>
            </w:r>
            <w:r w:rsidRPr="00A05613">
              <w:rPr>
                <w:rFonts w:ascii="宋体" w:hint="eastAsia"/>
                <w:color w:val="000000"/>
              </w:rPr>
              <w:t>赵旭东、王涌、李建伟</w:t>
            </w:r>
            <w:r w:rsidRPr="00A05613">
              <w:rPr>
                <w:rFonts w:ascii="宋体"/>
                <w:color w:val="000000"/>
              </w:rPr>
              <w:t>)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国际环境法（林灿铃）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中国周边国际环境与海洋安全（吴希来，林宏宇，亓成章）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教育学类、心理学类课程教学培训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现代教育技术（陈琳）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学前儿童健康教育（顾荣芳）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中学生心理辅导（伍新春）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学前儿童游戏（杨枫）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小学生认知与学习（陈威、陶钧）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</w:pPr>
            <w:r w:rsidRPr="00A05613">
              <w:rPr>
                <w:rFonts w:hint="eastAsia"/>
              </w:rPr>
              <w:t>165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243B98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hyperlink r:id="rId8" w:history="1">
              <w:r w:rsidR="00DF59E3" w:rsidRPr="00A05613">
                <w:rPr>
                  <w:rFonts w:ascii="宋体" w:hAnsi="宋体" w:hint="eastAsia"/>
                  <w:color w:val="000000"/>
                </w:rPr>
                <w:t>心理学研究方法（方平）</w:t>
              </w:r>
            </w:hyperlink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心理学史（叶浩生）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认知心理学（张亚旭）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实验心理学（郭秀艳）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人格心理学（郭永玉）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管理心理学（李永鑫）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心理测量（戴海琦）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心理统计学（胡竹菁）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心理学专业课程建设与教学辅导（张亚旭、郭秀艳、方平等）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心理咨询（江光荣）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小学语文教学法（王松泉、江平）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幼儿园教学活动的设计与实施（朱家雄）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学前教育学（刘焱）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教育学（但武刚、罗祖兵）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中国教育史（张传燧）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教育学原理（阮成武）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教学设计（皮连生）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教育心理学（刘儒德）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教育见习与实习指导（周跃良）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高等教育心理学</w:t>
            </w:r>
            <w:r w:rsidRPr="00A05613">
              <w:rPr>
                <w:rFonts w:ascii="宋体" w:hAnsi="宋体"/>
                <w:color w:val="000000"/>
              </w:rPr>
              <w:t>(</w:t>
            </w:r>
            <w:r w:rsidRPr="00A05613">
              <w:rPr>
                <w:rFonts w:ascii="宋体" w:hAnsi="宋体" w:hint="eastAsia"/>
                <w:color w:val="000000"/>
              </w:rPr>
              <w:t>伍新春</w:t>
            </w:r>
            <w:r w:rsidRPr="00A05613"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教学理论与设计（盛群力）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中国语言文学类课程教学培训</w:t>
            </w:r>
          </w:p>
        </w:tc>
      </w:tr>
      <w:tr w:rsidR="00DF59E3" w:rsidRPr="00A05613" w:rsidTr="0009763D">
        <w:trPr>
          <w:cantSplit/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767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比较</w:t>
            </w:r>
            <w:r w:rsidRPr="00A05613">
              <w:rPr>
                <w:rFonts w:ascii="宋体" w:hAnsi="宋体"/>
                <w:color w:val="000000"/>
              </w:rPr>
              <w:t>文学概论（</w:t>
            </w:r>
            <w:r w:rsidRPr="00A05613">
              <w:rPr>
                <w:rFonts w:ascii="宋体" w:hAnsi="宋体" w:hint="eastAsia"/>
                <w:color w:val="000000"/>
              </w:rPr>
              <w:t>曹顺庆</w:t>
            </w:r>
            <w:r w:rsidRPr="00A05613">
              <w:rPr>
                <w:rFonts w:ascii="宋体" w:hAnsi="宋体"/>
                <w:color w:val="000000"/>
              </w:rPr>
              <w:t>、陈跃红、谢天振、王宁</w:t>
            </w:r>
            <w:r w:rsidRPr="00A05613">
              <w:rPr>
                <w:rFonts w:ascii="宋体" w:hAnsi="宋体" w:hint="eastAsia"/>
                <w:color w:val="000000"/>
              </w:rPr>
              <w:t>、高旭东</w:t>
            </w:r>
            <w:r w:rsidRPr="00A05613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中国</w:t>
            </w:r>
            <w:r w:rsidRPr="00A05613">
              <w:rPr>
                <w:rFonts w:ascii="宋体" w:hAnsi="宋体"/>
                <w:color w:val="000000"/>
              </w:rPr>
              <w:t>文字的前世今生（</w:t>
            </w:r>
            <w:r w:rsidRPr="00A05613">
              <w:rPr>
                <w:rFonts w:ascii="宋体" w:hAnsi="宋体" w:hint="eastAsia"/>
                <w:color w:val="000000"/>
              </w:rPr>
              <w:t>赵丽明</w:t>
            </w:r>
            <w:r w:rsidRPr="00A05613">
              <w:rPr>
                <w:rFonts w:ascii="宋体" w:hAnsi="宋体"/>
                <w:color w:val="000000"/>
              </w:rPr>
              <w:t>）</w:t>
            </w:r>
          </w:p>
        </w:tc>
      </w:tr>
      <w:tr w:rsidR="00DF59E3" w:rsidRPr="00A05613" w:rsidTr="0009763D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文学</w:t>
            </w:r>
            <w:r w:rsidRPr="00A05613">
              <w:rPr>
                <w:rFonts w:ascii="宋体" w:hAnsi="宋体"/>
                <w:color w:val="000000"/>
              </w:rPr>
              <w:t>批评方法（</w:t>
            </w:r>
            <w:r w:rsidRPr="00A05613">
              <w:rPr>
                <w:rFonts w:ascii="宋体" w:hAnsi="宋体" w:hint="eastAsia"/>
                <w:color w:val="000000"/>
              </w:rPr>
              <w:t>杨朴</w:t>
            </w:r>
            <w:r w:rsidRPr="00A05613">
              <w:rPr>
                <w:rFonts w:ascii="宋体" w:hAnsi="宋体"/>
                <w:color w:val="000000"/>
              </w:rPr>
              <w:t>、宁国利</w:t>
            </w:r>
            <w:r w:rsidRPr="00A05613">
              <w:rPr>
                <w:rFonts w:ascii="宋体" w:hAnsi="宋体" w:hint="eastAsia"/>
                <w:color w:val="000000"/>
              </w:rPr>
              <w:t>、</w:t>
            </w:r>
            <w:r w:rsidRPr="00A05613">
              <w:rPr>
                <w:rFonts w:ascii="宋体" w:hAnsi="宋体"/>
                <w:color w:val="000000"/>
              </w:rPr>
              <w:t>赵丽</w:t>
            </w:r>
            <w:r w:rsidRPr="00A05613">
              <w:rPr>
                <w:rFonts w:ascii="宋体" w:hAnsi="宋体" w:hint="eastAsia"/>
                <w:color w:val="000000"/>
              </w:rPr>
              <w:t>红</w:t>
            </w:r>
            <w:r w:rsidRPr="00A05613">
              <w:rPr>
                <w:rFonts w:ascii="宋体" w:hAnsi="宋体"/>
                <w:color w:val="000000"/>
              </w:rPr>
              <w:t>、靳瑞芳）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文学理论（童庆炳、钱翰、姚爱斌、陈雪虎）</w:t>
            </w:r>
          </w:p>
        </w:tc>
      </w:tr>
      <w:tr w:rsidR="00DF59E3" w:rsidRPr="00A05613" w:rsidTr="0009763D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西方文学理论（</w:t>
            </w:r>
            <w:r w:rsidRPr="00A05613">
              <w:rPr>
                <w:rFonts w:ascii="宋体" w:hint="eastAsia"/>
                <w:color w:val="000000"/>
              </w:rPr>
              <w:t>“马工程”重点教材及课程培训</w:t>
            </w:r>
            <w:r w:rsidRPr="00A05613">
              <w:rPr>
                <w:rFonts w:ascii="宋体" w:hAnsi="宋体" w:hint="eastAsia"/>
                <w:color w:val="000000"/>
              </w:rPr>
              <w:t>）（曾繁仁、李鲁宁、石天强、赵奎英、周计武）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当代西方文学思潮评析（</w:t>
            </w:r>
            <w:r w:rsidRPr="00A05613">
              <w:rPr>
                <w:rFonts w:ascii="宋体" w:hint="eastAsia"/>
                <w:color w:val="000000"/>
              </w:rPr>
              <w:t>“马工程”重点教材及课程培训</w:t>
            </w:r>
            <w:r w:rsidRPr="00A05613">
              <w:rPr>
                <w:rFonts w:ascii="宋体" w:hAnsi="宋体" w:hint="eastAsia"/>
                <w:color w:val="000000"/>
              </w:rPr>
              <w:t>）（</w:t>
            </w:r>
            <w:r w:rsidRPr="00A05613">
              <w:rPr>
                <w:rFonts w:ascii="宋体" w:hAnsi="宋体" w:hint="eastAsia"/>
              </w:rPr>
              <w:t>周启超、冯宪光、傅其林、马海良、陈永国</w:t>
            </w:r>
            <w:r w:rsidRPr="00A05613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DF59E3" w:rsidRPr="00A05613" w:rsidTr="0009763D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网络写作（尹相如）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写作（董小玉）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应用写作（胡元德、冒志祥）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写作（高职）（尹相如）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古代汉语（王宁）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语言学（张先亮、聂志平、陈青松）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古代汉语（洪波）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比较文学（曹顺庆）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当代语言学（陈保亚）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中国古代文学作品选（先秦</w:t>
            </w:r>
            <w:r w:rsidRPr="00A05613">
              <w:rPr>
                <w:rFonts w:ascii="宋体"/>
                <w:color w:val="000000"/>
              </w:rPr>
              <w:t>-</w:t>
            </w:r>
            <w:r w:rsidRPr="00A05613">
              <w:rPr>
                <w:rFonts w:ascii="宋体" w:hint="eastAsia"/>
                <w:color w:val="000000"/>
              </w:rPr>
              <w:t>六朝）（郭丹）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文学理论（陶东风）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西方文化概论（赵林）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文书学（倪丽娟）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秘书学概论（杨剑宇、杨树森、徐丽君）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秘书实务（杨剑宇）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秘书实训（杨剑宇）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秘书公关与礼仪（杨剑宇、李玉梅、蒋苏苓）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文学写作教程（刘海涛）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汉语言文学专业教学与创新人才培养（王步高、骆玉明、刘洪涛）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二十世纪西方文学（刘建军）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现代汉语（沈阳、郭锐、王韫佳、万艺玲）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中国现当代文学史（朱栋霖、吴义勤）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对外汉语教学（李禄兴、傅由）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外国文学史（刘洪涛）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中国文学批评史（黄霖）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中国古代文学史（骆玉明）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中国古代文学史（郭英德）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中国戏曲史（孙书磊）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中国秘书史（杨剑宇）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大学语文（王步高）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比较文学与外国文学史（孙景尧）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大学语文（陈洪、李瑞山）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中国现当代文学（张福贵、王学谦、孟繁华）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叙事学原理（上）（傅修延、卢普玲等）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</w:rPr>
              <w:t>叙事学原理（下）（叶青、龙迪勇等）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  <w:highlight w:val="yellow"/>
              </w:rPr>
            </w:pP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外国语言文学类课程</w:t>
            </w: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教学培训</w:t>
            </w: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综合英语（邹为诚、梁晓冬、林渭芳）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高级英语（颜静兰）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英语精读（杨立民、李朝晖、刘波、邱枫、宋颖、杨莉芳、窦薇）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英语写作（杨达复、黑玉琴、胡小花、郭粉绒）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英语语音（王桂珍）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英语词汇学（张维友）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英汉口译（任文、胡敏霞）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翻译理论与实践（王展鹏、马会娟、刘士聪）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英国文学史（曹进、张宝林等）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高校英语教学理论与实践（邹为诚、王海啸、王初明）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大学英语（李霄翔、陈美华、郭锋萍）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大学英语教学改革（王守仁、谢晓苑）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英语课程教学方法和教师科研能力提升（张莲、杨鲁新）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高校英语教师基本功素养提升（杨立民）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医学院校英语教学能力提升（聂文信、汪媛、李智高、高丽、朱宏梅、朱兰、</w:t>
            </w:r>
            <w:r w:rsidRPr="00A05613">
              <w:rPr>
                <w:rFonts w:ascii="宋体" w:hAnsi="宋体" w:cs="宋体" w:hint="eastAsia"/>
              </w:rPr>
              <w:t>Maya Wertheimer等）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各类科研项目立项与结项（辜向东、曾用强）</w:t>
            </w: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外语研究选题与方案设计（高一虹、曾用强）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外语教师研究设计与国际、国内学术论文发表（冉永平、Lawrence zhang）</w:t>
            </w: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外语类科研选题与文献综述撰写（高雪松、Lawrence zhang）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文献资料梳理与文献综述撰写（刘建达、吕剑涛）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A05613">
              <w:rPr>
                <w:rFonts w:ascii="宋体" w:hAnsi="宋体"/>
                <w:color w:val="000000"/>
              </w:rPr>
              <w:t>SPSS</w:t>
            </w:r>
            <w:r w:rsidRPr="00A05613">
              <w:rPr>
                <w:rFonts w:ascii="宋体" w:hAnsi="宋体" w:hint="eastAsia"/>
                <w:color w:val="000000"/>
              </w:rPr>
              <w:t>运用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问卷设计与实验研究方法（曾用强、吕剑涛）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A05613">
              <w:rPr>
                <w:rFonts w:ascii="宋体" w:hAnsi="宋体"/>
                <w:color w:val="000000"/>
              </w:rPr>
              <w:t>SPSS</w:t>
            </w:r>
            <w:r w:rsidRPr="00A05613">
              <w:rPr>
                <w:rFonts w:ascii="宋体" w:hAnsi="宋体" w:hint="eastAsia"/>
                <w:color w:val="000000"/>
              </w:rPr>
              <w:t>运用</w:t>
            </w:r>
            <w:r w:rsidRPr="00A05613">
              <w:rPr>
                <w:rFonts w:ascii="宋体" w:hAnsi="宋体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数据统计与分析方法（曾用强、吕剑涛）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外语教学中的定量研究方法与SPSS及AMOS运用（中级班）（曾用强、许宏晨）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高校外语教师“行动研究”的知行效：课堂</w:t>
            </w:r>
            <w:r w:rsidRPr="00A05613">
              <w:rPr>
                <w:rFonts w:ascii="宋体" w:hAnsi="宋体"/>
                <w:color w:val="000000"/>
              </w:rPr>
              <w:t>style</w:t>
            </w:r>
            <w:r w:rsidRPr="00A05613">
              <w:rPr>
                <w:rFonts w:ascii="宋体" w:hAnsi="宋体" w:hint="eastAsia"/>
                <w:color w:val="000000"/>
              </w:rPr>
              <w:t>（夏纪梅、徐浩）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基础日语（蔡全胜）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高校教师日语教学能力提升（曹大峰）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课程教学要求与应用</w:t>
            </w:r>
            <w:r w:rsidRPr="00A05613">
              <w:rPr>
                <w:rFonts w:ascii="宋体" w:hAnsi="宋体"/>
                <w:color w:val="000000"/>
              </w:rPr>
              <w:t>——</w:t>
            </w:r>
            <w:r w:rsidRPr="00A05613">
              <w:rPr>
                <w:rFonts w:ascii="宋体" w:hAnsi="宋体" w:hint="eastAsia"/>
                <w:color w:val="000000"/>
              </w:rPr>
              <w:t>教学目标与学习评价（日语）（修刚、林洪、伊东佑郎、赵华敏、尹松）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widowControl/>
              <w:rPr>
                <w:rFonts w:ascii="宋体" w:hAnsi="宋体"/>
                <w:color w:val="000000"/>
              </w:rPr>
            </w:pP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新闻传播学类课程教学培训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实践中的马克思主义新闻观案例教学（段京肃、王晓红、汪振军、陈开和）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新闻学概论（郑保卫、雷跃捷等）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数字传播技术应用（彭兰）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传播学（胡正荣）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中国新闻传播史（李彬）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新闻采访写作（张征）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外国新闻传播史（张昆）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品牌学（赵琛）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新闻学（张征、陈力丹）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广告学概论（陈培爱、张金海）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新媒体的发展趋势及新闻传播教学的变革（彭兰）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历史学类课程教学培训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考古学概论（钱耀鹏）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73</w:t>
            </w:r>
            <w:r w:rsidRPr="00A05613">
              <w:rPr>
                <w:rFonts w:ascii="宋体"/>
                <w:color w:val="00000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西方文明史教学方法（朱孝远）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中国古代史（赵毅、田广林、李玉君）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中华人民共和国史（张同乐）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世界古代史（杨共乐）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西方文明史（陈永国）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二十世纪世界史（郑寅达）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史学概论（庞卓恒）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考古学概论（“马工程”重点教材及课程培训）（</w:t>
            </w:r>
            <w:r w:rsidRPr="00A05613">
              <w:rPr>
                <w:rFonts w:ascii="宋体"/>
                <w:color w:val="000000"/>
              </w:rPr>
              <w:t>栾丰实</w:t>
            </w:r>
            <w:r w:rsidRPr="00A05613">
              <w:rPr>
                <w:rFonts w:ascii="宋体" w:hint="eastAsia"/>
                <w:color w:val="000000"/>
              </w:rPr>
              <w:t>等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中国历史文选（</w:t>
            </w:r>
            <w:r w:rsidRPr="00A05613">
              <w:rPr>
                <w:rFonts w:ascii="宋体"/>
                <w:color w:val="000000"/>
              </w:rPr>
              <w:t>汝企和）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数学类、统计学类课程教学培训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高等数学（郭镜明）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高等代数（张贤科）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高等数学（朱士信）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概率论（何书元）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新建应用型本科院校高等数学（林丽华）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微积分理论基础（王绵森、马知恩）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偏微分方程（宁吴庆）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多元函数微积分学（王绵森、马知恩）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线性代数与解析几何（李继成）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线性代数（游宏）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解析几何（丘维声）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高等数学教学能力提升（李尚志、郭镜明、乐经良）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抽象代数（顾沛）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数学建模（黄廷祝）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经济数学（吴传生）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数学分析（陈纪修）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数学实验与数学建模（李继成）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数理统计（何书元）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数学建模与数学实验（朱道元）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实变函数论（刘培德）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数理方程（李元杰）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一元函数微积分学与无穷级数（马知恩、李换琴）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复变函数（王绵森）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数值分析（韩旭里）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离散数学（屈婉玲）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运筹学（戎晓霞）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概率与统计（杨孝平）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统计学导论（李勇）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统计学（经济管理方向）（曾五一、朱建平）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高等数学（非数学专业）教师能力提升（李承治、彭济根）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大学生数学思维的培养</w:t>
            </w:r>
            <w:r w:rsidRPr="00A05613">
              <w:rPr>
                <w:rFonts w:ascii="宋体"/>
                <w:color w:val="000000"/>
              </w:rPr>
              <w:t>----</w:t>
            </w:r>
            <w:r w:rsidRPr="00A05613">
              <w:rPr>
                <w:rFonts w:ascii="宋体" w:hint="eastAsia"/>
                <w:color w:val="000000"/>
              </w:rPr>
              <w:t>兼谈数学文化课教学（一）（顾沛）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大学生数学思维的培养</w:t>
            </w:r>
            <w:r w:rsidRPr="00A05613">
              <w:rPr>
                <w:rFonts w:ascii="宋体"/>
                <w:color w:val="000000"/>
              </w:rPr>
              <w:t>----</w:t>
            </w:r>
            <w:r w:rsidRPr="00A05613">
              <w:rPr>
                <w:rFonts w:ascii="宋体" w:hint="eastAsia"/>
                <w:color w:val="000000"/>
              </w:rPr>
              <w:t>兼谈数学文化课教学（二</w:t>
            </w:r>
            <w:r w:rsidRPr="00A05613">
              <w:rPr>
                <w:rFonts w:ascii="宋体"/>
                <w:color w:val="000000"/>
              </w:rPr>
              <w:t>）</w:t>
            </w:r>
            <w:r w:rsidRPr="00A05613">
              <w:rPr>
                <w:rFonts w:ascii="宋体" w:hint="eastAsia"/>
                <w:color w:val="000000"/>
              </w:rPr>
              <w:t>（顾沛）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高等数学教师思维开拓（徐宗本、何书元、马知恩）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统计</w:t>
            </w:r>
            <w:r w:rsidRPr="00A05613">
              <w:rPr>
                <w:rFonts w:ascii="宋体"/>
                <w:color w:val="000000"/>
              </w:rPr>
              <w:t>学类专业教学与科研能力提升（耿直、房祥忠、李金昌、朱建平）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物理学类课程教学培训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大学物理（高景）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大学物理（李元杰）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大学物理实验（霍剑青）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力学（张汉壮）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理论力学（李俊峰）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工程力学（施惠基）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热学（秦允豪）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光学（蔡履中）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电磁学（王稼军）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数学物理方法（姚端正、吴崇试）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量子物理（王笑君）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量子力学（庄鹏飞）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电动力学（杨传路）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计算物理（彭芳麟）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2</w:t>
            </w: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物理与艺术（施大宁）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热力学统计物理（段文山）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传热学（姜培学）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化学类、化工类课程教学培训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大学化学（强亮生）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基础化学（陈恒武、杨宏孝、高占先、张丽丹）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大学化学实验（张丽丹）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普通化学（吴庆生）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有机化学及实验（高占先）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分析化学及实验（刘志广）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物理化学（周亚平、田宜灵、刘俊吉、李松林）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物理化学（黑恩成）</w:t>
            </w:r>
          </w:p>
        </w:tc>
      </w:tr>
      <w:tr w:rsidR="00DF59E3" w:rsidRPr="00A05613" w:rsidTr="0009763D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结构化学（孙宏伟）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高分子化学（李伯耿、罗英武、范宏）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化工热力学（高光华）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高分子物理学（吴其晔）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化工原理（钟理）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化工原理（贾绍义）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化工设计（吴嘉）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计算机类课程教学培训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计算机系统与网络安全技术（周世杰）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计算机应用基础（刘艳丽）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 xml:space="preserve">Visual Basic </w:t>
            </w:r>
            <w:r w:rsidRPr="00A05613">
              <w:rPr>
                <w:rFonts w:ascii="宋体" w:hAnsi="宋体" w:hint="eastAsia"/>
                <w:color w:val="000000"/>
              </w:rPr>
              <w:t>程序设计（龚沛曾）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C</w:t>
            </w:r>
            <w:r w:rsidRPr="00A05613">
              <w:rPr>
                <w:rFonts w:ascii="宋体" w:hAnsi="宋体" w:hint="eastAsia"/>
                <w:color w:val="000000"/>
              </w:rPr>
              <w:t>语言程序设计（王宇颖）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C++</w:t>
            </w:r>
            <w:r w:rsidRPr="00A05613">
              <w:rPr>
                <w:rFonts w:ascii="宋体" w:hAnsi="宋体" w:hint="eastAsia"/>
                <w:color w:val="000000"/>
              </w:rPr>
              <w:t>程序设计（钱能）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程序设计（吴文虎）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计算机网络（冯博琴）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计算机网络技术（施晓秋）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计算机网络（谢希仁、陈鸣）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数据库系统概论（王珊）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数据结构（陈越）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数据库技术与应用（李雁翎）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数据结构（耿国华）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计算机组成原理（唐朔飞）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计算机系统结构（张晨曦）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计算机操作系统（刘乃琦）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计算机维修与维护（丁强华）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网络操作系统（卢勤）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软件工程（齐治昌）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软件工程（骆斌）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软件需求工程（骆斌）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/>
                <w:color w:val="000000"/>
              </w:rPr>
              <w:t>Java</w:t>
            </w:r>
            <w:r w:rsidRPr="00A05613">
              <w:rPr>
                <w:rFonts w:ascii="宋体" w:hAnsi="宋体" w:hint="eastAsia"/>
                <w:color w:val="000000"/>
              </w:rPr>
              <w:t>程序设计（翁恺）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编译原理（蒋宗礼）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汇编语言（毛希平、曹忠升）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WEB</w:t>
            </w:r>
            <w:r w:rsidRPr="00A05613">
              <w:rPr>
                <w:rFonts w:ascii="宋体" w:hint="eastAsia"/>
                <w:color w:val="000000"/>
              </w:rPr>
              <w:t>技术导论（郝兴伟）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计算机安全（韩臻）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物联网概论（田景熙、陈志峰）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微机接口技术（邹逢兴）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计算思维与大学计算机课程教学（何钦铭、李波、王挺等）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网络工程专业教学改革与应用型人才培养（施晓秋）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计算机科学与技术专业规范与专业建设（蒋宗礼、齐治昌）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大学计算机基础（龚沛曾）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基于计算思维的大学计算机基础课程教学改革（战德臣）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电子信息类、电气及自动化类课程教学培训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人工智能（王万良）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系统仿真与</w:t>
            </w:r>
            <w:r w:rsidRPr="00A05613">
              <w:rPr>
                <w:rFonts w:ascii="宋体"/>
                <w:color w:val="000000"/>
              </w:rPr>
              <w:t>CAD</w:t>
            </w:r>
            <w:r w:rsidRPr="00A05613">
              <w:rPr>
                <w:rFonts w:ascii="宋体" w:hint="eastAsia"/>
                <w:color w:val="000000"/>
              </w:rPr>
              <w:t>（薛定宇）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数字图像处理（杨淑莹）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数字电子技术（王连英）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单片机原理（张毅刚、杨青勇）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电工学（史仪凯）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电子线路（谢自美）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模拟电子线路基础（傅丰林）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人工智能控制（蔡自兴）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STC</w:t>
            </w:r>
            <w:r w:rsidRPr="00A05613">
              <w:rPr>
                <w:rFonts w:ascii="宋体" w:hint="eastAsia"/>
                <w:color w:val="000000"/>
              </w:rPr>
              <w:t>单片机技术（王冠凌）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电子信息类专业概论课程如何教学（黄载禄、闫连川）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ARM</w:t>
            </w:r>
            <w:r w:rsidRPr="00A05613">
              <w:rPr>
                <w:rFonts w:ascii="宋体" w:hint="eastAsia"/>
                <w:color w:val="000000"/>
              </w:rPr>
              <w:t>技术（陈桂友）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电路（罗先觉）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集成电路制造技术概论（李惠军）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高频电子线路（曾兴雯）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数字逻辑与系统（侯建军）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自动控制原理（程鹏）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信号与系统（陈后金）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半导体器件物理与实验（孟庆巨）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通信原理（杨鸿文）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电气工程基础（尹项根）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电力电子技术（王兆安）</w:t>
            </w: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电机学（罗应立）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工程应用型自动化专业课堂教学设计与教学艺术（韩九强、张德江、陈桂友等）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电气信息类专业教学与创新人才培养（王泽忠、雷银照、戈宝军等）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电子信息类专业基础实验教学案例设计（陈后金、侯建军、胡仁杰等）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电子信息类专业课堂教学设计与教学艺术（华成英、陈后金、侯建军等）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机械类、材料类课程教学培训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机械原理（葛文杰）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机械设计（吴鹿鸣）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机械制造技术基础（张世昌）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机械制造及实习（傅水根）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工程制图（陆国栋）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画法几何及工程制图（殷昌贵、王兰美）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机械零件常规加工（何七荣）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机械振动（刘习军）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汽车构造（罗永革、冯樱）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机床数控技术（游有鹏）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P</w:t>
            </w:r>
            <w:r w:rsidRPr="00A05613">
              <w:rPr>
                <w:rFonts w:ascii="宋体" w:hint="eastAsia"/>
                <w:color w:val="000000"/>
              </w:rPr>
              <w:t>BL在机电工程专业教学中的应用（王玉）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机械制图与建模（王冰）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测量学（程效军）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金属材料成形基础（陈拂晓）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材料科学与工程基础（顾宜）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土木工程材料（苏达根、钟明峰）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3</w:t>
            </w:r>
            <w:r w:rsidRPr="00A05613">
              <w:rPr>
                <w:rFonts w:ascii="宋体" w:hint="eastAsia"/>
                <w:color w:val="000000"/>
              </w:rPr>
              <w:t>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材料研究方法（许乾慰）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土木类、力学类课程教学培训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水利工程制图（张圣敏）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流体力学（丁祖荣）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工程地质（白志勇）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建筑外立面设计（边颖）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水工建筑学（金峰）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建筑设计基础（吴桂宁、许自力）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水质工程学（韩洪军）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混凝土结构（沈蒲生、廖莎）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桥梁工程概论（李亚东、何畏）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材料力学（张少实）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土力学（李广信）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结构力学（朱慈勉）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理论力学（洪嘉振）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水力学（李玉柱、贺五洲）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弹性力学（王敏中、黄克服）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水力学（王勤香）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土木工程概论（叶志明）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医学类课程教学培训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生理学（王庭槐）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如何上好内科护理（张小来）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循证医学（李幼平）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病理学（文继舫、李景和）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组织学与解剖学（段相林）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医学心理学（胡佩诚）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护理学（娄凤兰）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康复护理学（陈立典、陈锦秀、刘芳）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局部解剖学（李振中）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基础药理学（张庆柱）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制药工程（姚日生）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药物化学（雷小平）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中药鉴定技术（刘来正）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医学类专业教学与科研（王金发、喻荣彬等）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3</w:t>
            </w:r>
            <w:r w:rsidRPr="00A05613">
              <w:rPr>
                <w:rFonts w:ascii="宋体" w:hint="eastAsia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信息技术在医学教学中的应用（王金发、王竹立等）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医学类专业科研申报与科研方法（余章斌、喻荣彬）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生命科学类、环境科学类、农学类课程</w:t>
            </w:r>
            <w:r w:rsidRPr="00A05613">
              <w:rPr>
                <w:rFonts w:ascii="宋体" w:hint="eastAsia"/>
                <w:b/>
              </w:rPr>
              <w:t>教学培训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生物学科教学与科研方法（刘恩山、张润志、张雁云等）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细胞生物学（王金发）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微生物学（陈向东）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细胞工程（柳俊）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普通动物学（张雁云、宋杰）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普通生物学（佟向军）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动物生理学（肖向红）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动物生物学（许崇任）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植物生物学（邵小明）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植物保护学（叶恭银）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遗传学（植物类）（石春海、祝水金、柴明良等）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遗传学（乔守怡）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分子生物学（郑用琏）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生态学（邹建文）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环境化学（孙红文）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生态学（曹凑贵）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生物分离工程（曹学君）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生物反应工程（贾士儒）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基因工程（袁婺洲）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生物化学（杨荣武）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环境科学概论（刘静玲）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生命科学导论（吴敏）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农业政策学（孔祥智）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农业推广学（刘恩财）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管理学类课程</w:t>
            </w:r>
            <w:r w:rsidRPr="00A05613">
              <w:rPr>
                <w:rFonts w:ascii="宋体" w:hint="eastAsia"/>
                <w:b/>
              </w:rPr>
              <w:t>教学培训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社区管理学（孙萍、刘钊）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公共部门危机管理（彭宗超、曹峰）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基础会计（宋献中）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企业会计学（赵惠芳）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会计学基础（陈艳）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中级财务会计（张俊民、路国平）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高级财务会计（刘峰、杨有红、毛新述）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管理会计（吴大军）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财务分析（张先治）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财务报表分析（张新民）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会计信息系统（艾文国）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筹资实务（楼土明）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资产评估（刘东辉）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审计学（陈汉文）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管理学（郑文全、李品媛）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项目管理学（戚安邦）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战略管理（陈志军）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管理信息系统（黄丽华）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企业战略管理（孟宪忠、谢佩洪）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管理学（邢以群、鲁柏祥）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管理沟通学（赵振宇）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决策理论与方法（陶长琪）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公司治理（李维安）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创业管理（吴昌南、梅小安）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运筹学（管理）（梅国平）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生产运作管理（马士华）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行政管理学（陈瑞莲）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组织行为学（段万春）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公共关系（陈先红）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战略人力资源管理（王建民）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人力资源管理（廖建桥）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薪酬管理（王长城）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人力资源开发与管理（章海鸥）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市场营销学（吕一林）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职务管理（刘俊振）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营销风险管理（一）（张云起）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营销风险管理（二）（张云起）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营销策划（朱美燕）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639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行政组织学（祝小宁）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电子商务概论（李琪）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网络营销实务（方玲玉）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电子金融（陈进）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336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电子商务实务（胡华江）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企业资源规划实践（陈冰）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168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电子商务系统结构与应用（陈德人）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物流信息技术与应用（刘德军）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企业物流管理（黄福华）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导游实务（邓德智）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407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现代服装工程管理（冯旭敏、温平则）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238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05613">
              <w:rPr>
                <w:rFonts w:ascii="宋体" w:hAnsi="宋体" w:hint="eastAsia"/>
                <w:color w:val="000000"/>
              </w:rPr>
              <w:t>旅游学概论（马勇）</w:t>
            </w:r>
          </w:p>
        </w:tc>
      </w:tr>
      <w:tr w:rsidR="00DF59E3" w:rsidRPr="00A05613" w:rsidTr="0009763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前厅运行与管理（吴玲）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现代物流管理（李严锋、冉文学等）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化工企业管理实务（梁清山）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物流管理（甘筱青、朱道立）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物流学（邬跃、张旭凤等）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物流与供应链管理（霍佳震、邱灿华）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物流系统工程（王长琼）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市场调查与预测（王德章、周丹）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信息资源共享（程焕文、潘燕桃）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工商管理类专业教学与科研（郑文全、尤建新、汤定娜等）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工商管理专业建设与创新人才培养（王化成、邹统钎）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工商管理类专业创新人才培养（朱国玮、朱武祥、戈维莉等）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案例教学法在工商管理专业教学中的应用（王化成、王建民、潘立生等）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行政管理专业课程建设与教学辅导（陈瑞莲、陈先红、胡元德等）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人力资源管理专业课程建设与教学辅导（廖建桥、王建民、王长城等）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会计学专业课程建设与教学辅导（杨有红、刘峰、陈汉文等）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电子商务专业课程建设与教学辅导（李琪、冯博琴、陈德人等）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市场营销学专业教学与创新人才培养（汤定娜、张云起、蒋晶）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信息资源建设（肖希明）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标准化基础（李丹青、顾兴全、胡玉华）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基础会计（沃健）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中级财务会计（杨有红）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体育学类、艺术学类课程教学培训</w:t>
            </w:r>
          </w:p>
        </w:tc>
      </w:tr>
      <w:tr w:rsidR="00DF59E3" w:rsidRPr="00A05613" w:rsidTr="0009763D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大学体育教学与科研（郝光安、谢燕歌）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大学体育（邢登江）</w:t>
            </w:r>
          </w:p>
        </w:tc>
      </w:tr>
      <w:tr w:rsidR="00DF59E3" w:rsidRPr="00A05613" w:rsidTr="0009763D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体育与健康（毛振明）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大学体育（张威）</w:t>
            </w:r>
          </w:p>
        </w:tc>
      </w:tr>
      <w:tr w:rsidR="00DF59E3" w:rsidRPr="00A05613" w:rsidTr="0009763D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军事理论（蔡仁照、李成安）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运动生理学（刘洵）</w:t>
            </w:r>
          </w:p>
        </w:tc>
      </w:tr>
      <w:tr w:rsidR="00DF59E3" w:rsidRPr="00A05613" w:rsidTr="0009763D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运动心理学（孙延林）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设计素描（周至禹）</w:t>
            </w:r>
          </w:p>
        </w:tc>
      </w:tr>
      <w:tr w:rsidR="00DF59E3" w:rsidRPr="00A05613" w:rsidTr="0009763D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工业设计专业能力提升（一）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色彩设计、交通工具造型设计、</w:t>
            </w:r>
            <w:r w:rsidRPr="00A05613">
              <w:rPr>
                <w:rFonts w:ascii="宋体"/>
                <w:color w:val="000000"/>
              </w:rPr>
              <w:t>CMF</w:t>
            </w:r>
            <w:r w:rsidRPr="00A05613">
              <w:rPr>
                <w:rFonts w:ascii="宋体" w:hint="eastAsia"/>
                <w:color w:val="000000"/>
              </w:rPr>
              <w:t>（苏华、严扬、左恒峰）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工业设计专业能力提升（二）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交互设计、服务设计、用户研究与设计实践、产品计划与系统设计（鲁晓波、王国胜、赵超、杨霖）</w:t>
            </w:r>
          </w:p>
        </w:tc>
      </w:tr>
      <w:tr w:rsidR="00DF59E3" w:rsidRPr="00A05613" w:rsidTr="0009763D">
        <w:trPr>
          <w:cantSplit/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工业设计专业能力提升（三）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设计战略、设计智慧与思维方式（蔡军、马赛、柳冠中）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工业设计前沿发展与教学策略（何人可、柳冠中）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设计概论（陈汗青、李遊宇）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戏剧</w:t>
            </w:r>
            <w:r w:rsidRPr="00A05613">
              <w:rPr>
                <w:rFonts w:ascii="宋体"/>
                <w:color w:val="000000"/>
              </w:rPr>
              <w:t>艺术概论（</w:t>
            </w:r>
            <w:r w:rsidRPr="00A05613">
              <w:rPr>
                <w:rFonts w:ascii="宋体" w:hint="eastAsia"/>
                <w:color w:val="000000"/>
              </w:rPr>
              <w:t>周安华</w:t>
            </w:r>
            <w:r w:rsidRPr="00A05613">
              <w:rPr>
                <w:rFonts w:ascii="宋体"/>
                <w:color w:val="000000"/>
              </w:rPr>
              <w:t>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音乐教学论（陈玉丹）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西方音乐史（余志刚、周耀群）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图片摄影（胡巍萍）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中外工艺美术史（张夫也、尚刚）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美学（王德胜、邹华）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书写与书法教学与鉴赏（欧阳中石等）</w:t>
            </w:r>
          </w:p>
        </w:tc>
      </w:tr>
      <w:tr w:rsidR="00DF59E3" w:rsidRPr="00A05613" w:rsidTr="0009763D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中国美术史论（尹吉男、贺西林、李清泉、曹庆晖）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动画影片制作（屠曙光）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外国美术史论</w:t>
            </w:r>
            <w:r w:rsidRPr="00A05613">
              <w:rPr>
                <w:rFonts w:ascii="宋体"/>
                <w:color w:val="000000"/>
              </w:rPr>
              <w:t>(</w:t>
            </w:r>
            <w:r w:rsidRPr="00A05613">
              <w:rPr>
                <w:rFonts w:ascii="宋体" w:hint="eastAsia"/>
                <w:color w:val="000000"/>
              </w:rPr>
              <w:t>李军、张敢、沈语冰、邵亦杨</w:t>
            </w:r>
            <w:r w:rsidRPr="00A05613">
              <w:rPr>
                <w:rFonts w:ascii="宋体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动画专业创作与教学（</w:t>
            </w:r>
            <w:r w:rsidRPr="00A05613">
              <w:rPr>
                <w:rFonts w:ascii="宋体"/>
                <w:color w:val="000000"/>
              </w:rPr>
              <w:t>Becky Bristow</w:t>
            </w:r>
            <w:r w:rsidRPr="00A05613">
              <w:rPr>
                <w:rFonts w:ascii="宋体" w:hint="eastAsia"/>
                <w:color w:val="000000"/>
              </w:rPr>
              <w:t>、李杰）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数字媒体艺术专业建设与教学（肖永亮）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F59E3" w:rsidRPr="00A05613" w:rsidTr="0009763D">
        <w:trPr>
          <w:trHeight w:val="564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应用型院校教学科研能力提升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应用型院校教学改革的探索与教育理念的国际视野（托马斯</w:t>
            </w:r>
            <w:r w:rsidRPr="00A05613">
              <w:rPr>
                <w:rFonts w:ascii="宋体"/>
                <w:color w:val="000000"/>
              </w:rPr>
              <w:t>•</w:t>
            </w:r>
            <w:r w:rsidRPr="00A05613">
              <w:rPr>
                <w:rFonts w:ascii="宋体" w:hint="eastAsia"/>
                <w:color w:val="000000"/>
              </w:rPr>
              <w:t>胡格、孟庆国、夏建国）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应用型本科院校人才培养与教学改革实践（介晓磊、李东亚、顾永安）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应用型院校教学改革与教学方法（戴士弘）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应用型人才培养的教学模式创新与教学方法改革（甘德安、朱现平）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应用型院校教学管理工作与创新（余祖光、吴全全、裴纯礼）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课程、教室、教师:应用型人才培养教学模式改革三大要素（甘德安）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505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应用型院校师资培训管理者能力提升（郭建如、吴全全、孙刚、伍新春）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应用型院校课程建设与实践（姚文兵、叶庆、刘彩琴等）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837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</w:rPr>
              <w:t>职业教育课程开发与资源建设（姜大源、刘文广）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高等职业教育的教学方法改革与科研创新（陈衍、戴士弘）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职业教育教师专业化发展与教师能力标准的国际视野（徐国庆、赵志群）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中职高技能人才培养的政策、路径与专业建设（宋春林等）</w:t>
            </w:r>
          </w:p>
        </w:tc>
      </w:tr>
      <w:tr w:rsidR="00DF59E3" w:rsidRPr="00A05613" w:rsidTr="0009763D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职业教育教学研究与论文表达（陈衍、陈东等）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中等职业教育学校校长领导力提升（米靖、吴家礼等）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经济社会发展与高等职业教育的探索与实践（张青、李国桢等）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</w:rPr>
              <w:t>养老服务专业系列——养老服务政策与养老专业人才培养（刘志鹏等）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养老服务专业系列</w:t>
            </w:r>
            <w:r w:rsidRPr="00A05613">
              <w:rPr>
                <w:rFonts w:ascii="宋体" w:hint="eastAsia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居家照护（孙孝芹）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养老服务专业系列——养老礼仪与沟通技能（张晓彤）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养老服务专业系列——内科与外科疾病照护（邵越英、常红）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养老服务专业系列——基础照护（徐国英）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785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</w:rPr>
              <w:t>养老服务专业系列——安全照护与健康管理（赵凤琴等）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</w:rPr>
            </w:pPr>
            <w:r w:rsidRPr="00A05613">
              <w:rPr>
                <w:rFonts w:ascii="宋体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504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</w:rPr>
            </w:pPr>
            <w:r w:rsidRPr="00A05613">
              <w:rPr>
                <w:rFonts w:ascii="宋体" w:hint="eastAsia"/>
                <w:color w:val="000000"/>
              </w:rPr>
              <w:t>应用型院校医药卫生类专业教学改革与课程建设（高凤兰、罗跃娥、胡颂恩等）</w:t>
            </w:r>
          </w:p>
        </w:tc>
      </w:tr>
      <w:tr w:rsidR="00DF59E3" w:rsidRPr="00A05613" w:rsidTr="0009763D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566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电子信息类专业规范与课程改革（鲍洁、桑林）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电子商务及物流专业教学改革与课程建设（赵志群、薛威、宋文官）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制造类课程改革及资源建设（宋放之、滕宏春）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会计专业教学改革与实践（杨有红、高翠莲、孙万军等）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应用型院校高等数学课程与教学（侯风波）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184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会计综合实训（董京原）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763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应用型院校公共英语教学改革与实践（郑刚强等）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421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应用型院校公共英语教学与科研（王立非、杨永林、邹为诚等）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应用型院校管理学课程教学（单凤儒）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应用型院校电子商务概论课程教学（宋文官、孟晔等）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应用型院校数字电子技术课程教学（王连英）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应用型院校电路基础课程教学（赵会军、王和平）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网培公开</w:t>
            </w: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t>课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演讲与口才（姚小玲）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现代礼仪（袁涤非）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艺术概论（王一川）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财务管理学（王化成）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现代控制工程（王万良）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数字信号处理（彭启琮）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线性代数（李尚志）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无机化学（宋天佑、徐家宁、孟长功）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计算机科学与技术类专业建设与创新人才培养（蒋宗礼、高林、陈道蓄等）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高校教师教学艺术（理工）（顾沛、邹逢兴、吴鹿鸣、郑用琏）</w:t>
            </w:r>
          </w:p>
        </w:tc>
      </w:tr>
      <w:tr w:rsidR="00DF59E3" w:rsidRPr="00A05613" w:rsidTr="0009763D">
        <w:trPr>
          <w:trHeight w:val="30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3" w:rsidRPr="00A05613" w:rsidRDefault="00DF59E3" w:rsidP="0009763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05613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公开选修讲座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课件及其制作技巧（裴纯礼）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青年教师的职业病与常见病的预防及保健（李洪茲）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导师，你应该教给学生什么（叶志明）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让课堂充满激情、智慧和欢乐</w:t>
            </w:r>
          </w:p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——谈教学方法与教学艺术（张学政）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大学课堂教学方法与艺术（李芒）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教师身心健康与压力管理（刘破资）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怎样成长为一名优秀的大学教师（马知恩）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课堂教学中的沟通技巧（赵振宇）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当代大学生心理特点及教育策略（赵丽琴）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教师应该读点儿文学史（韩田鹿）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人格与国性</w:t>
            </w:r>
            <w:r w:rsidRPr="00A05613">
              <w:rPr>
                <w:rFonts w:ascii="仿宋_gb2312" w:eastAsia="仿宋_gb2312"/>
              </w:rPr>
              <w:t>——</w:t>
            </w:r>
            <w:r w:rsidRPr="00A05613">
              <w:rPr>
                <w:rFonts w:ascii="宋体" w:hint="eastAsia"/>
                <w:color w:val="000000"/>
              </w:rPr>
              <w:t>大学生素质教育的两大主题（彭林）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大学生喜爱什么样的老师（郑曙光）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用礼仪打造教师魅力形象（袁涤非）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教师形象设计与公共礼仪（徐莉）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如何讲好一门课（姚小玲）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和谐交往从心理沟通开始（蔺桂瑞）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青年教师专业发展的路径与策略（张斌贤）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如何指导学生做科研（陈跃雪）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大学教师需要学点“课程论”和“教学论”（别敦荣）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把提高教育研究质量上升为国家战略（曾天山）</w:t>
            </w:r>
          </w:p>
        </w:tc>
      </w:tr>
      <w:tr w:rsidR="00DF59E3" w:rsidRPr="00A05613" w:rsidTr="0009763D">
        <w:trPr>
          <w:cantSplit/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把教学当作一门艺术（顾沛）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如何在各类科研基金课题申报中取得成功（赵醒村）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教学法与教学策略（孙建荣）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如何保持高校教师的心理健康（胡佩诚）</w:t>
            </w:r>
          </w:p>
        </w:tc>
      </w:tr>
      <w:tr w:rsidR="00DF59E3" w:rsidRPr="00A05613" w:rsidTr="0009763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如何支撑学生有效建立适合自己的大学学习模式（李丹青）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教学论的核心理念及其应用操作的基本程序（皮连生）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教学相长与为人师表（王汉杰）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/>
                <w:color w:val="000000"/>
              </w:rPr>
              <w:t>6</w:t>
            </w:r>
            <w:r w:rsidRPr="00A05613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儒家人生哲学与教师修养（张奇伟）</w:t>
            </w:r>
          </w:p>
        </w:tc>
      </w:tr>
      <w:tr w:rsidR="00DF59E3" w:rsidRPr="00A05613" w:rsidTr="0009763D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高校科研创新与制度保障（马陆亭）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558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E3" w:rsidRPr="00A05613" w:rsidRDefault="00DF59E3" w:rsidP="0009763D">
            <w:pPr>
              <w:spacing w:line="400" w:lineRule="exact"/>
              <w:rPr>
                <w:rFonts w:ascii="宋体"/>
                <w:color w:val="000000"/>
              </w:rPr>
            </w:pPr>
            <w:r w:rsidRPr="00A05613">
              <w:rPr>
                <w:rFonts w:ascii="宋体" w:hint="eastAsia"/>
                <w:color w:val="000000"/>
              </w:rPr>
              <w:t>史学经典与人文修养（瞿林东）</w:t>
            </w:r>
          </w:p>
        </w:tc>
      </w:tr>
    </w:tbl>
    <w:p w:rsidR="00DF59E3" w:rsidRDefault="00DF59E3" w:rsidP="00DF59E3">
      <w:pPr>
        <w:widowControl/>
        <w:spacing w:line="380" w:lineRule="exact"/>
        <w:rPr>
          <w:rFonts w:ascii="仿宋" w:eastAsia="仿宋" w:hAnsi="仿宋" w:cs="宋体"/>
          <w:bCs/>
        </w:rPr>
      </w:pPr>
    </w:p>
    <w:p w:rsidR="00F97734" w:rsidRDefault="00F97734" w:rsidP="00193A85">
      <w:pPr>
        <w:rPr>
          <w:rFonts w:ascii="宋体" w:hAnsi="宋体" w:cs="Arial"/>
          <w:sz w:val="18"/>
          <w:szCs w:val="18"/>
        </w:rPr>
      </w:pPr>
    </w:p>
    <w:sectPr w:rsidR="00F97734" w:rsidSect="0064675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0D" w:rsidRDefault="00C35B0D" w:rsidP="00AE1D1F">
      <w:r>
        <w:separator/>
      </w:r>
    </w:p>
  </w:endnote>
  <w:endnote w:type="continuationSeparator" w:id="1">
    <w:p w:rsidR="00C35B0D" w:rsidRDefault="00C35B0D" w:rsidP="00AE1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3D" w:rsidRDefault="0009763D">
    <w:pPr>
      <w:pStyle w:val="a6"/>
      <w:jc w:val="center"/>
    </w:pPr>
    <w:r w:rsidRPr="00243B98">
      <w:fldChar w:fldCharType="begin"/>
    </w:r>
    <w:r>
      <w:instrText>PAGE   \* MERGEFORMAT</w:instrText>
    </w:r>
    <w:r w:rsidRPr="00243B98">
      <w:fldChar w:fldCharType="separate"/>
    </w:r>
    <w:r w:rsidR="00BE733B" w:rsidRPr="00BE733B">
      <w:rPr>
        <w:noProof/>
        <w:lang w:val="zh-CN"/>
      </w:rPr>
      <w:t>8</w:t>
    </w:r>
    <w:r>
      <w:rPr>
        <w:noProof/>
        <w:lang w:val="zh-CN"/>
      </w:rPr>
      <w:fldChar w:fldCharType="end"/>
    </w:r>
  </w:p>
  <w:p w:rsidR="0009763D" w:rsidRDefault="000976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0D" w:rsidRDefault="00C35B0D" w:rsidP="00AE1D1F">
      <w:r>
        <w:separator/>
      </w:r>
    </w:p>
  </w:footnote>
  <w:footnote w:type="continuationSeparator" w:id="1">
    <w:p w:rsidR="00C35B0D" w:rsidRDefault="00C35B0D" w:rsidP="00AE1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507"/>
    <w:rsid w:val="00002B03"/>
    <w:rsid w:val="00003185"/>
    <w:rsid w:val="00007188"/>
    <w:rsid w:val="0001041C"/>
    <w:rsid w:val="00011530"/>
    <w:rsid w:val="00024440"/>
    <w:rsid w:val="0009635F"/>
    <w:rsid w:val="0009763D"/>
    <w:rsid w:val="000C07B6"/>
    <w:rsid w:val="000C2C39"/>
    <w:rsid w:val="000C4EBF"/>
    <w:rsid w:val="000D456E"/>
    <w:rsid w:val="000D50B1"/>
    <w:rsid w:val="000E5880"/>
    <w:rsid w:val="000F4EC1"/>
    <w:rsid w:val="0011547B"/>
    <w:rsid w:val="00115632"/>
    <w:rsid w:val="00125909"/>
    <w:rsid w:val="00133589"/>
    <w:rsid w:val="00147BED"/>
    <w:rsid w:val="001516FA"/>
    <w:rsid w:val="001579EA"/>
    <w:rsid w:val="0016342E"/>
    <w:rsid w:val="001745C8"/>
    <w:rsid w:val="00182A9B"/>
    <w:rsid w:val="00182F95"/>
    <w:rsid w:val="00186329"/>
    <w:rsid w:val="00187726"/>
    <w:rsid w:val="00193A85"/>
    <w:rsid w:val="001A2293"/>
    <w:rsid w:val="001A75CC"/>
    <w:rsid w:val="001C77C0"/>
    <w:rsid w:val="001D163B"/>
    <w:rsid w:val="001D5664"/>
    <w:rsid w:val="001F2DC3"/>
    <w:rsid w:val="001F3B87"/>
    <w:rsid w:val="00204F45"/>
    <w:rsid w:val="00207CE5"/>
    <w:rsid w:val="00216ADE"/>
    <w:rsid w:val="00243B98"/>
    <w:rsid w:val="00250D97"/>
    <w:rsid w:val="002619AB"/>
    <w:rsid w:val="00262CE7"/>
    <w:rsid w:val="00266CBC"/>
    <w:rsid w:val="00284F1C"/>
    <w:rsid w:val="002A1DDF"/>
    <w:rsid w:val="002B01AE"/>
    <w:rsid w:val="002C29B6"/>
    <w:rsid w:val="002D3670"/>
    <w:rsid w:val="002D585B"/>
    <w:rsid w:val="002D6A8F"/>
    <w:rsid w:val="002D6C77"/>
    <w:rsid w:val="002E0915"/>
    <w:rsid w:val="002E1654"/>
    <w:rsid w:val="002F7734"/>
    <w:rsid w:val="002F7F0C"/>
    <w:rsid w:val="0031381F"/>
    <w:rsid w:val="00314C16"/>
    <w:rsid w:val="003210BF"/>
    <w:rsid w:val="00333EC3"/>
    <w:rsid w:val="00360CBD"/>
    <w:rsid w:val="00393298"/>
    <w:rsid w:val="0039331B"/>
    <w:rsid w:val="003B5A61"/>
    <w:rsid w:val="003C5A7A"/>
    <w:rsid w:val="003C77BE"/>
    <w:rsid w:val="003D2C8C"/>
    <w:rsid w:val="00442A3C"/>
    <w:rsid w:val="00447A9A"/>
    <w:rsid w:val="0045697E"/>
    <w:rsid w:val="00482B68"/>
    <w:rsid w:val="00491475"/>
    <w:rsid w:val="0049187F"/>
    <w:rsid w:val="00494BB9"/>
    <w:rsid w:val="004959EE"/>
    <w:rsid w:val="00497EDA"/>
    <w:rsid w:val="004A570F"/>
    <w:rsid w:val="004C6939"/>
    <w:rsid w:val="004C6F58"/>
    <w:rsid w:val="004C7063"/>
    <w:rsid w:val="004D0347"/>
    <w:rsid w:val="004D3B01"/>
    <w:rsid w:val="004D71A8"/>
    <w:rsid w:val="004E5BA6"/>
    <w:rsid w:val="004F3DA5"/>
    <w:rsid w:val="00520AAB"/>
    <w:rsid w:val="00525A32"/>
    <w:rsid w:val="00531EC6"/>
    <w:rsid w:val="00571133"/>
    <w:rsid w:val="00573A3D"/>
    <w:rsid w:val="00575661"/>
    <w:rsid w:val="005B24C3"/>
    <w:rsid w:val="005B4507"/>
    <w:rsid w:val="005C060C"/>
    <w:rsid w:val="005C0874"/>
    <w:rsid w:val="005C1228"/>
    <w:rsid w:val="005C28D5"/>
    <w:rsid w:val="005C6301"/>
    <w:rsid w:val="005D146A"/>
    <w:rsid w:val="005F0ECD"/>
    <w:rsid w:val="00601B7F"/>
    <w:rsid w:val="00602449"/>
    <w:rsid w:val="00603020"/>
    <w:rsid w:val="00604FAD"/>
    <w:rsid w:val="00612F20"/>
    <w:rsid w:val="006403EE"/>
    <w:rsid w:val="00646750"/>
    <w:rsid w:val="00650508"/>
    <w:rsid w:val="006579CF"/>
    <w:rsid w:val="00660385"/>
    <w:rsid w:val="00662084"/>
    <w:rsid w:val="00671C54"/>
    <w:rsid w:val="00674B9B"/>
    <w:rsid w:val="00676460"/>
    <w:rsid w:val="00683DAB"/>
    <w:rsid w:val="006855D4"/>
    <w:rsid w:val="006A4614"/>
    <w:rsid w:val="006A58BF"/>
    <w:rsid w:val="006A717A"/>
    <w:rsid w:val="006C06C2"/>
    <w:rsid w:val="006C4274"/>
    <w:rsid w:val="006C4F4D"/>
    <w:rsid w:val="006F0749"/>
    <w:rsid w:val="006F1646"/>
    <w:rsid w:val="006F552D"/>
    <w:rsid w:val="007160D2"/>
    <w:rsid w:val="00721939"/>
    <w:rsid w:val="00722DC0"/>
    <w:rsid w:val="007662E8"/>
    <w:rsid w:val="007850F4"/>
    <w:rsid w:val="00793138"/>
    <w:rsid w:val="0079624F"/>
    <w:rsid w:val="007970BB"/>
    <w:rsid w:val="00797B4B"/>
    <w:rsid w:val="007C28C9"/>
    <w:rsid w:val="007D0155"/>
    <w:rsid w:val="007D6FC1"/>
    <w:rsid w:val="007E7D5A"/>
    <w:rsid w:val="007F4615"/>
    <w:rsid w:val="00817A33"/>
    <w:rsid w:val="00825231"/>
    <w:rsid w:val="00851335"/>
    <w:rsid w:val="0089304A"/>
    <w:rsid w:val="00897849"/>
    <w:rsid w:val="008D4FF4"/>
    <w:rsid w:val="008D672E"/>
    <w:rsid w:val="008E0C32"/>
    <w:rsid w:val="008E6395"/>
    <w:rsid w:val="008F086D"/>
    <w:rsid w:val="009159AB"/>
    <w:rsid w:val="00917F38"/>
    <w:rsid w:val="00923E0A"/>
    <w:rsid w:val="00925220"/>
    <w:rsid w:val="009512E7"/>
    <w:rsid w:val="00966D09"/>
    <w:rsid w:val="00972773"/>
    <w:rsid w:val="00974C35"/>
    <w:rsid w:val="009770D1"/>
    <w:rsid w:val="00997DB6"/>
    <w:rsid w:val="009B22CA"/>
    <w:rsid w:val="009C2421"/>
    <w:rsid w:val="009E30B7"/>
    <w:rsid w:val="009F1AB7"/>
    <w:rsid w:val="009F2BA5"/>
    <w:rsid w:val="009F3BC2"/>
    <w:rsid w:val="00A13B7B"/>
    <w:rsid w:val="00A30186"/>
    <w:rsid w:val="00A35A3B"/>
    <w:rsid w:val="00A452D6"/>
    <w:rsid w:val="00A54A07"/>
    <w:rsid w:val="00A635C6"/>
    <w:rsid w:val="00A739FB"/>
    <w:rsid w:val="00A80C7E"/>
    <w:rsid w:val="00A90CC2"/>
    <w:rsid w:val="00A93B5B"/>
    <w:rsid w:val="00AA1078"/>
    <w:rsid w:val="00AE0AE1"/>
    <w:rsid w:val="00AE1D1F"/>
    <w:rsid w:val="00B13719"/>
    <w:rsid w:val="00B1747F"/>
    <w:rsid w:val="00B245D2"/>
    <w:rsid w:val="00B30396"/>
    <w:rsid w:val="00B504E3"/>
    <w:rsid w:val="00B540B7"/>
    <w:rsid w:val="00B60A9F"/>
    <w:rsid w:val="00B6425F"/>
    <w:rsid w:val="00B851E1"/>
    <w:rsid w:val="00B92CB2"/>
    <w:rsid w:val="00BC78EE"/>
    <w:rsid w:val="00BE3B97"/>
    <w:rsid w:val="00BE733B"/>
    <w:rsid w:val="00BF360B"/>
    <w:rsid w:val="00BF6859"/>
    <w:rsid w:val="00C158A8"/>
    <w:rsid w:val="00C223F6"/>
    <w:rsid w:val="00C30C4A"/>
    <w:rsid w:val="00C30F5E"/>
    <w:rsid w:val="00C324C2"/>
    <w:rsid w:val="00C352B9"/>
    <w:rsid w:val="00C35B0D"/>
    <w:rsid w:val="00C36841"/>
    <w:rsid w:val="00C453DC"/>
    <w:rsid w:val="00C6391E"/>
    <w:rsid w:val="00C67251"/>
    <w:rsid w:val="00C7284D"/>
    <w:rsid w:val="00C842C3"/>
    <w:rsid w:val="00C85E26"/>
    <w:rsid w:val="00C91DDD"/>
    <w:rsid w:val="00C9580C"/>
    <w:rsid w:val="00CB074A"/>
    <w:rsid w:val="00CC3411"/>
    <w:rsid w:val="00CC4898"/>
    <w:rsid w:val="00CC7B10"/>
    <w:rsid w:val="00CF55C4"/>
    <w:rsid w:val="00D0712F"/>
    <w:rsid w:val="00D2492A"/>
    <w:rsid w:val="00D47EB2"/>
    <w:rsid w:val="00D61F7C"/>
    <w:rsid w:val="00D66DD5"/>
    <w:rsid w:val="00D71B08"/>
    <w:rsid w:val="00D72E82"/>
    <w:rsid w:val="00D740A4"/>
    <w:rsid w:val="00DA7347"/>
    <w:rsid w:val="00DB7310"/>
    <w:rsid w:val="00DC0DD2"/>
    <w:rsid w:val="00DD51D4"/>
    <w:rsid w:val="00DE2AC7"/>
    <w:rsid w:val="00DE5FA7"/>
    <w:rsid w:val="00DE7CCC"/>
    <w:rsid w:val="00DF59E3"/>
    <w:rsid w:val="00DF5CEE"/>
    <w:rsid w:val="00E06272"/>
    <w:rsid w:val="00E12679"/>
    <w:rsid w:val="00E31059"/>
    <w:rsid w:val="00E3204C"/>
    <w:rsid w:val="00E43349"/>
    <w:rsid w:val="00E44C5D"/>
    <w:rsid w:val="00E549AA"/>
    <w:rsid w:val="00E64F21"/>
    <w:rsid w:val="00E65BEA"/>
    <w:rsid w:val="00EC6550"/>
    <w:rsid w:val="00EC7D9F"/>
    <w:rsid w:val="00ED06B0"/>
    <w:rsid w:val="00EF1BCD"/>
    <w:rsid w:val="00EF2DE3"/>
    <w:rsid w:val="00EF3BA2"/>
    <w:rsid w:val="00F104F3"/>
    <w:rsid w:val="00F20AC8"/>
    <w:rsid w:val="00F44AE0"/>
    <w:rsid w:val="00F54F28"/>
    <w:rsid w:val="00F64692"/>
    <w:rsid w:val="00F71798"/>
    <w:rsid w:val="00F737F7"/>
    <w:rsid w:val="00F75980"/>
    <w:rsid w:val="00F76507"/>
    <w:rsid w:val="00F77948"/>
    <w:rsid w:val="00F91C28"/>
    <w:rsid w:val="00F97734"/>
    <w:rsid w:val="00FA4953"/>
    <w:rsid w:val="00FB140D"/>
    <w:rsid w:val="00FB457E"/>
    <w:rsid w:val="00FB6B11"/>
    <w:rsid w:val="00FC16B1"/>
    <w:rsid w:val="00FC1D3A"/>
    <w:rsid w:val="00FD7E51"/>
    <w:rsid w:val="00FF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7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CC4898"/>
    <w:pPr>
      <w:ind w:leftChars="2500" w:left="100"/>
    </w:pPr>
  </w:style>
  <w:style w:type="character" w:customStyle="1" w:styleId="Char">
    <w:name w:val="日期 Char"/>
    <w:link w:val="a4"/>
    <w:locked/>
    <w:rsid w:val="00DE7CCC"/>
    <w:rPr>
      <w:kern w:val="2"/>
      <w:sz w:val="21"/>
      <w:szCs w:val="24"/>
    </w:rPr>
  </w:style>
  <w:style w:type="paragraph" w:styleId="a5">
    <w:name w:val="header"/>
    <w:basedOn w:val="a"/>
    <w:link w:val="Char0"/>
    <w:rsid w:val="00AE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AE1D1F"/>
    <w:rPr>
      <w:kern w:val="2"/>
      <w:sz w:val="18"/>
      <w:szCs w:val="18"/>
    </w:rPr>
  </w:style>
  <w:style w:type="paragraph" w:styleId="a6">
    <w:name w:val="footer"/>
    <w:basedOn w:val="a"/>
    <w:link w:val="Char1"/>
    <w:rsid w:val="00AE1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AE1D1F"/>
    <w:rPr>
      <w:kern w:val="2"/>
      <w:sz w:val="18"/>
      <w:szCs w:val="18"/>
    </w:rPr>
  </w:style>
  <w:style w:type="character" w:styleId="a7">
    <w:name w:val="annotation reference"/>
    <w:rsid w:val="00FB6B11"/>
    <w:rPr>
      <w:sz w:val="21"/>
      <w:szCs w:val="21"/>
    </w:rPr>
  </w:style>
  <w:style w:type="paragraph" w:styleId="a8">
    <w:name w:val="annotation text"/>
    <w:basedOn w:val="a"/>
    <w:link w:val="Char2"/>
    <w:rsid w:val="00FB6B11"/>
    <w:pPr>
      <w:jc w:val="left"/>
    </w:pPr>
    <w:rPr>
      <w:szCs w:val="21"/>
    </w:rPr>
  </w:style>
  <w:style w:type="character" w:customStyle="1" w:styleId="Char2">
    <w:name w:val="批注文字 Char"/>
    <w:link w:val="a8"/>
    <w:rsid w:val="00FB6B11"/>
    <w:rPr>
      <w:kern w:val="2"/>
      <w:sz w:val="21"/>
      <w:szCs w:val="21"/>
    </w:rPr>
  </w:style>
  <w:style w:type="paragraph" w:styleId="a9">
    <w:name w:val="Balloon Text"/>
    <w:basedOn w:val="a"/>
    <w:link w:val="Char3"/>
    <w:rsid w:val="00FB6B11"/>
    <w:rPr>
      <w:sz w:val="18"/>
      <w:szCs w:val="18"/>
    </w:rPr>
  </w:style>
  <w:style w:type="character" w:customStyle="1" w:styleId="Char3">
    <w:name w:val="批注框文本 Char"/>
    <w:link w:val="a9"/>
    <w:rsid w:val="00FB6B11"/>
    <w:rPr>
      <w:kern w:val="2"/>
      <w:sz w:val="18"/>
      <w:szCs w:val="18"/>
    </w:rPr>
  </w:style>
  <w:style w:type="paragraph" w:styleId="aa">
    <w:name w:val="Normal (Web)"/>
    <w:basedOn w:val="a"/>
    <w:rsid w:val="00DE7C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4">
    <w:name w:val="批注主题 Char"/>
    <w:link w:val="ab"/>
    <w:rsid w:val="00DE7CCC"/>
    <w:rPr>
      <w:b/>
      <w:bCs/>
      <w:kern w:val="2"/>
      <w:sz w:val="21"/>
      <w:szCs w:val="21"/>
    </w:rPr>
  </w:style>
  <w:style w:type="paragraph" w:styleId="ab">
    <w:name w:val="annotation subject"/>
    <w:basedOn w:val="a8"/>
    <w:next w:val="a8"/>
    <w:link w:val="Char4"/>
    <w:rsid w:val="00DE7CCC"/>
    <w:rPr>
      <w:b/>
      <w:bCs/>
    </w:rPr>
  </w:style>
  <w:style w:type="paragraph" w:styleId="ac">
    <w:name w:val="No Spacing"/>
    <w:uiPriority w:val="99"/>
    <w:qFormat/>
    <w:rsid w:val="00DE7CCC"/>
    <w:pPr>
      <w:widowControl w:val="0"/>
      <w:jc w:val="both"/>
    </w:pPr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DE7CCC"/>
    <w:rPr>
      <w:kern w:val="2"/>
      <w:sz w:val="21"/>
      <w:szCs w:val="21"/>
    </w:rPr>
  </w:style>
  <w:style w:type="character" w:styleId="ae">
    <w:name w:val="Hyperlink"/>
    <w:rsid w:val="004C6939"/>
    <w:rPr>
      <w:color w:val="0000FF"/>
      <w:u w:val="single"/>
    </w:rPr>
  </w:style>
  <w:style w:type="character" w:styleId="af">
    <w:name w:val="Strong"/>
    <w:qFormat/>
    <w:rsid w:val="004C6939"/>
    <w:rPr>
      <w:b/>
      <w:bCs/>
    </w:rPr>
  </w:style>
  <w:style w:type="character" w:styleId="af0">
    <w:name w:val="page number"/>
    <w:rsid w:val="00F71798"/>
  </w:style>
  <w:style w:type="character" w:customStyle="1" w:styleId="Char10">
    <w:name w:val="批注主题 Char1"/>
    <w:semiHidden/>
    <w:rsid w:val="00F71798"/>
    <w:rPr>
      <w:rFonts w:ascii="Times New Roman" w:hAnsi="Times New Roman"/>
      <w:b/>
      <w:bCs/>
      <w:kern w:val="2"/>
      <w:sz w:val="21"/>
      <w:szCs w:val="21"/>
    </w:rPr>
  </w:style>
  <w:style w:type="character" w:customStyle="1" w:styleId="CommentSubjectChar1">
    <w:name w:val="Comment Subject Char1"/>
    <w:semiHidden/>
    <w:locked/>
    <w:rsid w:val="00F97734"/>
    <w:rPr>
      <w:rFonts w:ascii="Times New Roman" w:hAnsi="Times New Roman"/>
      <w:b/>
      <w:kern w:val="2"/>
      <w:sz w:val="21"/>
    </w:rPr>
  </w:style>
  <w:style w:type="paragraph" w:customStyle="1" w:styleId="1">
    <w:name w:val="无间隔1"/>
    <w:rsid w:val="00F97734"/>
    <w:pPr>
      <w:widowControl w:val="0"/>
      <w:jc w:val="both"/>
    </w:pPr>
    <w:rPr>
      <w:kern w:val="2"/>
      <w:sz w:val="21"/>
      <w:szCs w:val="21"/>
    </w:rPr>
  </w:style>
  <w:style w:type="paragraph" w:customStyle="1" w:styleId="10">
    <w:name w:val="修订1"/>
    <w:hidden/>
    <w:semiHidden/>
    <w:rsid w:val="00F97734"/>
    <w:rPr>
      <w:kern w:val="2"/>
      <w:sz w:val="21"/>
      <w:szCs w:val="21"/>
    </w:rPr>
  </w:style>
  <w:style w:type="character" w:styleId="af1">
    <w:name w:val="Emphasis"/>
    <w:uiPriority w:val="20"/>
    <w:qFormat/>
    <w:rsid w:val="00F97734"/>
    <w:rPr>
      <w:i w:val="0"/>
      <w:iCs w:val="0"/>
      <w:color w:val="CC0000"/>
    </w:rPr>
  </w:style>
  <w:style w:type="paragraph" w:customStyle="1" w:styleId="2">
    <w:name w:val="无间隔2"/>
    <w:rsid w:val="00DF59E3"/>
    <w:pPr>
      <w:widowControl w:val="0"/>
      <w:jc w:val="both"/>
    </w:pPr>
    <w:rPr>
      <w:kern w:val="2"/>
      <w:sz w:val="21"/>
      <w:szCs w:val="21"/>
    </w:rPr>
  </w:style>
  <w:style w:type="paragraph" w:customStyle="1" w:styleId="20">
    <w:name w:val="修订2"/>
    <w:hidden/>
    <w:semiHidden/>
    <w:rsid w:val="00DF59E3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7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CC4898"/>
    <w:pPr>
      <w:ind w:leftChars="2500" w:left="100"/>
    </w:pPr>
  </w:style>
  <w:style w:type="character" w:customStyle="1" w:styleId="Char">
    <w:name w:val="日期 Char"/>
    <w:link w:val="a4"/>
    <w:locked/>
    <w:rsid w:val="00DE7CCC"/>
    <w:rPr>
      <w:kern w:val="2"/>
      <w:sz w:val="21"/>
      <w:szCs w:val="24"/>
    </w:rPr>
  </w:style>
  <w:style w:type="paragraph" w:styleId="a5">
    <w:name w:val="header"/>
    <w:basedOn w:val="a"/>
    <w:link w:val="Char0"/>
    <w:rsid w:val="00AE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AE1D1F"/>
    <w:rPr>
      <w:kern w:val="2"/>
      <w:sz w:val="18"/>
      <w:szCs w:val="18"/>
    </w:rPr>
  </w:style>
  <w:style w:type="paragraph" w:styleId="a6">
    <w:name w:val="footer"/>
    <w:basedOn w:val="a"/>
    <w:link w:val="Char1"/>
    <w:rsid w:val="00AE1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AE1D1F"/>
    <w:rPr>
      <w:kern w:val="2"/>
      <w:sz w:val="18"/>
      <w:szCs w:val="18"/>
    </w:rPr>
  </w:style>
  <w:style w:type="character" w:styleId="a7">
    <w:name w:val="annotation reference"/>
    <w:rsid w:val="00FB6B11"/>
    <w:rPr>
      <w:sz w:val="21"/>
      <w:szCs w:val="21"/>
    </w:rPr>
  </w:style>
  <w:style w:type="paragraph" w:styleId="a8">
    <w:name w:val="annotation text"/>
    <w:basedOn w:val="a"/>
    <w:link w:val="Char2"/>
    <w:rsid w:val="00FB6B11"/>
    <w:pPr>
      <w:jc w:val="left"/>
    </w:pPr>
    <w:rPr>
      <w:szCs w:val="21"/>
    </w:rPr>
  </w:style>
  <w:style w:type="character" w:customStyle="1" w:styleId="Char2">
    <w:name w:val="批注文字 Char"/>
    <w:link w:val="a8"/>
    <w:rsid w:val="00FB6B11"/>
    <w:rPr>
      <w:kern w:val="2"/>
      <w:sz w:val="21"/>
      <w:szCs w:val="21"/>
    </w:rPr>
  </w:style>
  <w:style w:type="paragraph" w:styleId="a9">
    <w:name w:val="Balloon Text"/>
    <w:basedOn w:val="a"/>
    <w:link w:val="Char3"/>
    <w:rsid w:val="00FB6B11"/>
    <w:rPr>
      <w:sz w:val="18"/>
      <w:szCs w:val="18"/>
    </w:rPr>
  </w:style>
  <w:style w:type="character" w:customStyle="1" w:styleId="Char3">
    <w:name w:val="批注框文本 Char"/>
    <w:link w:val="a9"/>
    <w:rsid w:val="00FB6B11"/>
    <w:rPr>
      <w:kern w:val="2"/>
      <w:sz w:val="18"/>
      <w:szCs w:val="18"/>
    </w:rPr>
  </w:style>
  <w:style w:type="paragraph" w:styleId="aa">
    <w:name w:val="Normal (Web)"/>
    <w:basedOn w:val="a"/>
    <w:rsid w:val="00DE7C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4">
    <w:name w:val="批注主题 Char"/>
    <w:link w:val="ab"/>
    <w:rsid w:val="00DE7CCC"/>
    <w:rPr>
      <w:b/>
      <w:bCs/>
      <w:kern w:val="2"/>
      <w:sz w:val="21"/>
      <w:szCs w:val="21"/>
    </w:rPr>
  </w:style>
  <w:style w:type="paragraph" w:styleId="ab">
    <w:name w:val="annotation subject"/>
    <w:basedOn w:val="a8"/>
    <w:next w:val="a8"/>
    <w:link w:val="Char4"/>
    <w:rsid w:val="00DE7CCC"/>
    <w:rPr>
      <w:b/>
      <w:bCs/>
    </w:rPr>
  </w:style>
  <w:style w:type="paragraph" w:styleId="ac">
    <w:name w:val="No Spacing"/>
    <w:uiPriority w:val="99"/>
    <w:qFormat/>
    <w:rsid w:val="00DE7CCC"/>
    <w:pPr>
      <w:widowControl w:val="0"/>
      <w:jc w:val="both"/>
    </w:pPr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DE7CCC"/>
    <w:rPr>
      <w:kern w:val="2"/>
      <w:sz w:val="21"/>
      <w:szCs w:val="21"/>
    </w:rPr>
  </w:style>
  <w:style w:type="character" w:styleId="ae">
    <w:name w:val="Hyperlink"/>
    <w:rsid w:val="004C6939"/>
    <w:rPr>
      <w:color w:val="0000FF"/>
      <w:u w:val="single"/>
    </w:rPr>
  </w:style>
  <w:style w:type="character" w:styleId="af">
    <w:name w:val="Strong"/>
    <w:qFormat/>
    <w:rsid w:val="004C6939"/>
    <w:rPr>
      <w:b/>
      <w:bCs/>
    </w:rPr>
  </w:style>
  <w:style w:type="character" w:styleId="af0">
    <w:name w:val="page number"/>
    <w:rsid w:val="00F71798"/>
  </w:style>
  <w:style w:type="character" w:customStyle="1" w:styleId="Char10">
    <w:name w:val="批注主题 Char1"/>
    <w:semiHidden/>
    <w:rsid w:val="00F71798"/>
    <w:rPr>
      <w:rFonts w:ascii="Times New Roman" w:hAnsi="Times New Roman"/>
      <w:b/>
      <w:bCs/>
      <w:kern w:val="2"/>
      <w:sz w:val="21"/>
      <w:szCs w:val="21"/>
    </w:rPr>
  </w:style>
  <w:style w:type="character" w:customStyle="1" w:styleId="CommentSubjectChar1">
    <w:name w:val="Comment Subject Char1"/>
    <w:semiHidden/>
    <w:locked/>
    <w:rsid w:val="00F97734"/>
    <w:rPr>
      <w:rFonts w:ascii="Times New Roman" w:hAnsi="Times New Roman"/>
      <w:b/>
      <w:kern w:val="2"/>
      <w:sz w:val="21"/>
    </w:rPr>
  </w:style>
  <w:style w:type="paragraph" w:customStyle="1" w:styleId="1">
    <w:name w:val="无间隔1"/>
    <w:rsid w:val="00F97734"/>
    <w:pPr>
      <w:widowControl w:val="0"/>
      <w:jc w:val="both"/>
    </w:pPr>
    <w:rPr>
      <w:kern w:val="2"/>
      <w:sz w:val="21"/>
      <w:szCs w:val="21"/>
    </w:rPr>
  </w:style>
  <w:style w:type="paragraph" w:customStyle="1" w:styleId="10">
    <w:name w:val="修订1"/>
    <w:hidden/>
    <w:semiHidden/>
    <w:rsid w:val="00F97734"/>
    <w:rPr>
      <w:kern w:val="2"/>
      <w:sz w:val="21"/>
      <w:szCs w:val="21"/>
    </w:rPr>
  </w:style>
  <w:style w:type="character" w:styleId="af1">
    <w:name w:val="Emphasis"/>
    <w:uiPriority w:val="20"/>
    <w:qFormat/>
    <w:rsid w:val="00F97734"/>
    <w:rPr>
      <w:i w:val="0"/>
      <w:iCs w:val="0"/>
      <w:color w:val="CC0000"/>
    </w:rPr>
  </w:style>
  <w:style w:type="paragraph" w:customStyle="1" w:styleId="NoSpacing">
    <w:name w:val="No Spacing"/>
    <w:rsid w:val="00DF59E3"/>
    <w:pPr>
      <w:widowControl w:val="0"/>
      <w:jc w:val="both"/>
    </w:pPr>
    <w:rPr>
      <w:kern w:val="2"/>
      <w:sz w:val="21"/>
      <w:szCs w:val="21"/>
    </w:rPr>
  </w:style>
  <w:style w:type="paragraph" w:customStyle="1" w:styleId="Revision">
    <w:name w:val="Revision"/>
    <w:hidden/>
    <w:semiHidden/>
    <w:rsid w:val="00DF59E3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tedu.com/course_info.asp?nid=2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6CDD-AFB2-4E72-BA82-5578AA75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31</Pages>
  <Words>3872</Words>
  <Characters>22075</Characters>
  <Application>Microsoft Office Word</Application>
  <DocSecurity>0</DocSecurity>
  <Lines>183</Lines>
  <Paragraphs>51</Paragraphs>
  <ScaleCrop>false</ScaleCrop>
  <Company>Hewlett-Packard</Company>
  <LinksUpToDate>false</LinksUpToDate>
  <CharactersWithSpaces>25896</CharactersWithSpaces>
  <SharedDoc>false</SharedDoc>
  <HLinks>
    <vt:vector size="6" baseType="variant">
      <vt:variant>
        <vt:i4>1179704</vt:i4>
      </vt:variant>
      <vt:variant>
        <vt:i4>0</vt:i4>
      </vt:variant>
      <vt:variant>
        <vt:i4>0</vt:i4>
      </vt:variant>
      <vt:variant>
        <vt:i4>5</vt:i4>
      </vt:variant>
      <vt:variant>
        <vt:lpwstr>http://www.enetedu.com/course_info.asp?nid=295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教培函〔2014〕1号</dc:title>
  <dc:creator>wxp</dc:creator>
  <cp:lastModifiedBy>admin</cp:lastModifiedBy>
  <cp:revision>6</cp:revision>
  <cp:lastPrinted>2015-02-11T06:14:00Z</cp:lastPrinted>
  <dcterms:created xsi:type="dcterms:W3CDTF">2016-02-26T10:23:00Z</dcterms:created>
  <dcterms:modified xsi:type="dcterms:W3CDTF">2016-03-08T06:39:00Z</dcterms:modified>
</cp:coreProperties>
</file>