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3</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hint="eastAsia" w:ascii="方正小标宋_GBK" w:hAnsi="方正小标宋_GBK" w:eastAsia="方正小标宋_GBK" w:cs="Times New Roman"/>
          <w:sz w:val="44"/>
          <w:szCs w:val="44"/>
        </w:rPr>
      </w:pPr>
      <w:r>
        <w:rPr>
          <w:rFonts w:hint="eastAsia" w:ascii="方正小标宋_GBK" w:hAnsi="方正小标宋_GBK" w:eastAsia="方正小标宋_GBK" w:cs="Times New Roman"/>
          <w:kern w:val="0"/>
          <w:sz w:val="44"/>
          <w:szCs w:val="44"/>
        </w:rPr>
        <w:t>河北省课程思政示范课程、教学名师和团队申报书</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pPr>
      <w:r>
        <w:rPr>
          <w:rFonts w:hint="eastAsia" w:ascii="黑体" w:hAnsi="黑体" w:eastAsia="黑体" w:cs="Times New Roman"/>
          <w:sz w:val="32"/>
          <w:szCs w:val="36"/>
        </w:rPr>
        <w:t xml:space="preserve">推荐类别： </w:t>
      </w:r>
      <w:r>
        <w:rPr>
          <w:rFonts w:ascii="黑体" w:hAnsi="黑体" w:eastAsia="黑体" w:cs="Times New Roman"/>
          <w:sz w:val="32"/>
          <w:szCs w:val="36"/>
        </w:rPr>
        <w:t xml:space="preserve"> </w:t>
      </w:r>
      <w:r>
        <w:rPr>
          <w:rFonts w:hint="eastAsia" w:ascii="黑体" w:hAnsi="黑体" w:eastAsia="黑体" w:cs="Times New Roman"/>
          <w:sz w:val="32"/>
          <w:szCs w:val="36"/>
        </w:rPr>
        <w:t>○</w:t>
      </w:r>
      <w:r>
        <w:rPr>
          <w:rFonts w:hint="eastAsia" w:asciiTheme="majorEastAsia" w:hAnsiTheme="majorEastAsia" w:eastAsiaTheme="majorEastAsia"/>
          <w:sz w:val="28"/>
          <w:szCs w:val="28"/>
        </w:rPr>
        <w:t>职业教育</w:t>
      </w:r>
      <w:r>
        <w:rPr>
          <w:rFonts w:hint="eastAsia"/>
        </w:rPr>
        <w:t xml:space="preserve"> </w:t>
      </w:r>
      <w:r>
        <w:t xml:space="preserve"> </w:t>
      </w:r>
    </w:p>
    <w:p>
      <w:pPr>
        <w:spacing w:line="600" w:lineRule="exact"/>
        <w:ind w:right="28" w:firstLine="3200" w:firstLineChars="1000"/>
        <w:rPr>
          <w:rFonts w:ascii="仿宋_GB2312" w:eastAsia="仿宋_GB2312"/>
          <w:sz w:val="32"/>
          <w:szCs w:val="32"/>
        </w:rPr>
      </w:pPr>
      <w:r>
        <w:rPr>
          <w:rFonts w:hint="eastAsia" w:ascii="黑体" w:hAnsi="黑体" w:eastAsia="黑体" w:cs="Times New Roman"/>
          <w:sz w:val="32"/>
          <w:szCs w:val="36"/>
        </w:rPr>
        <w:t>○</w:t>
      </w:r>
      <w:r>
        <w:rPr>
          <w:rFonts w:hint="eastAsia" w:asciiTheme="majorEastAsia" w:hAnsiTheme="majorEastAsia" w:eastAsiaTheme="majorEastAsia"/>
          <w:sz w:val="28"/>
          <w:szCs w:val="28"/>
        </w:rPr>
        <w:t>普通本科教育</w:t>
      </w:r>
    </w:p>
    <w:p>
      <w:pPr>
        <w:spacing w:line="600" w:lineRule="exact"/>
        <w:ind w:right="28" w:firstLine="3200" w:firstLineChars="1000"/>
        <w:rPr>
          <w:rFonts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研究生教育</w:t>
      </w:r>
    </w:p>
    <w:p>
      <w:pPr>
        <w:spacing w:line="600" w:lineRule="exact"/>
        <w:ind w:right="28" w:firstLine="3200" w:firstLineChars="1000"/>
        <w:rPr>
          <w:rFonts w:asciiTheme="majorEastAsia" w:hAnsiTheme="majorEastAsia" w:eastAsiaTheme="majorEastAsia"/>
          <w:sz w:val="28"/>
          <w:szCs w:val="28"/>
        </w:rPr>
      </w:pPr>
      <w:r>
        <w:rPr>
          <w:rFonts w:hint="eastAsia" w:ascii="黑体" w:hAnsi="黑体" w:eastAsia="黑体" w:cs="Times New Roman"/>
          <w:sz w:val="32"/>
          <w:szCs w:val="36"/>
        </w:rPr>
        <w:t>○</w:t>
      </w:r>
      <w:r>
        <w:rPr>
          <w:rFonts w:hint="eastAsia" w:asciiTheme="majorEastAsia" w:hAnsiTheme="majorEastAsia" w:eastAsiaTheme="majorEastAsia"/>
          <w:sz w:val="28"/>
          <w:szCs w:val="28"/>
        </w:rPr>
        <w:t>继续教育</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申报学校：</w:t>
      </w:r>
    </w:p>
    <w:p>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ascii="黑体" w:hAnsi="黑体" w:eastAsia="黑体"/>
          <w:sz w:val="32"/>
          <w:szCs w:val="32"/>
        </w:rPr>
        <w:t>二○</w:t>
      </w:r>
      <w:r>
        <w:rPr>
          <w:rFonts w:hint="eastAsia" w:ascii="黑体" w:hAnsi="黑体" w:eastAsia="黑体"/>
          <w:sz w:val="32"/>
          <w:szCs w:val="32"/>
        </w:rPr>
        <w:t>二一</w:t>
      </w:r>
      <w:r>
        <w:rPr>
          <w:rFonts w:ascii="黑体" w:hAnsi="黑体" w:eastAsia="黑体"/>
          <w:sz w:val="32"/>
          <w:szCs w:val="32"/>
        </w:rPr>
        <w:t>年</w:t>
      </w:r>
      <w:r>
        <w:rPr>
          <w:rFonts w:hint="eastAsia" w:ascii="黑体" w:hAnsi="黑体" w:eastAsia="黑体"/>
          <w:sz w:val="32"/>
          <w:szCs w:val="32"/>
        </w:rPr>
        <w:t>三</w:t>
      </w:r>
      <w:r>
        <w:rPr>
          <w:rFonts w:ascii="黑体" w:hAnsi="黑体" w:eastAsia="黑体"/>
          <w:sz w:val="32"/>
          <w:szCs w:val="32"/>
        </w:rPr>
        <w:t>月</w:t>
      </w:r>
    </w:p>
    <w:p/>
    <w:p>
      <w:pPr>
        <w:widowControl/>
        <w:jc w:val="center"/>
        <w:rPr>
          <w:rFonts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每门课程均需明确“推荐类别”，只能从“职业教育”、“普通本科教育”、“研究生教育”“继续教育”中选择一个选项填报。</w:t>
      </w:r>
    </w:p>
    <w:p>
      <w:pPr>
        <w:widowControl/>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w:t>
      </w:r>
      <w:r>
        <w:rPr>
          <w:rFonts w:hint="eastAsia" w:ascii="仿宋_GB2312" w:hAnsi="等线" w:eastAsia="仿宋_GB2312" w:cs="Times New Roman"/>
          <w:sz w:val="32"/>
          <w:szCs w:val="36"/>
        </w:rPr>
        <w:t>课程可由一名教师讲授，也可由教学团队共同讲授。</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hint="eastAsia"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eastAsia"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eastAsia"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rPr>
          <w:rFonts w:ascii="Times New Roman" w:hAnsi="Times New Roman" w:eastAsia="仿宋_GB2312" w:cs="Times New Roman"/>
          <w:sz w:val="32"/>
          <w:szCs w:val="32"/>
        </w:rPr>
      </w:pPr>
      <w:r>
        <w:rPr>
          <w:rFonts w:hint="eastAsia" w:ascii="仿宋" w:hAnsi="仿宋" w:eastAsia="仿宋"/>
          <w:sz w:val="32"/>
          <w:szCs w:val="32"/>
        </w:rPr>
        <w:t>4</w:t>
      </w:r>
      <w:r>
        <w:rPr>
          <w:rFonts w:ascii="仿宋" w:hAnsi="仿宋" w:eastAsia="仿宋"/>
          <w:sz w:val="32"/>
          <w:szCs w:val="32"/>
        </w:rPr>
        <w:t>.</w:t>
      </w:r>
      <w:r>
        <w:rPr>
          <w:rFonts w:ascii="Times New Roman" w:hAnsi="Times New Roman" w:eastAsia="仿宋_GB2312" w:cs="Times New Roman"/>
          <w:sz w:val="32"/>
          <w:szCs w:val="32"/>
        </w:rPr>
        <w:t>申报书按每门课</w:t>
      </w:r>
      <w:r>
        <w:rPr>
          <w:rFonts w:hint="eastAsia" w:ascii="Times New Roman" w:hAnsi="Times New Roman" w:eastAsia="仿宋_GB2312" w:cs="Times New Roman"/>
          <w:sz w:val="32"/>
          <w:szCs w:val="32"/>
        </w:rPr>
        <w:t>程单独装订成册，一式</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份。</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5.所有报送材料均可能上网公开，请严格审查，确保不违反有关法律及保密规定。</w:t>
      </w:r>
    </w:p>
    <w:p>
      <w:pPr>
        <w:numPr>
          <w:ilvl w:val="0"/>
          <w:numId w:val="1"/>
        </w:numPr>
        <w:rPr>
          <w:rFonts w:ascii="黑体" w:hAnsi="黑体" w:eastAsia="黑体"/>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rPr>
          <w:rFonts w:ascii="黑体" w:hAnsi="黑体" w:eastAsia="黑体"/>
          <w:sz w:val="24"/>
          <w:szCs w:val="24"/>
        </w:rPr>
      </w:pPr>
      <w:r>
        <w:rPr>
          <w:rFonts w:hint="eastAsia" w:ascii="黑体" w:hAnsi="黑体" w:eastAsia="黑体"/>
          <w:sz w:val="24"/>
          <w:szCs w:val="24"/>
        </w:rPr>
        <w:t>课程基本信息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所属学科门类/</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专业大类代码</w:t>
            </w:r>
          </w:p>
        </w:tc>
        <w:tc>
          <w:tcPr>
            <w:tcW w:w="5905" w:type="dxa"/>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一级学科/专业类代码</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教学方式</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线上课程地址及账号</w:t>
            </w:r>
          </w:p>
        </w:tc>
        <w:tc>
          <w:tcPr>
            <w:tcW w:w="5905" w:type="dxa"/>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授课教师（教学团队）基本情况</w:t>
      </w:r>
    </w:p>
    <w:tbl>
      <w:tblPr>
        <w:tblStyle w:val="6"/>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r>
              <w:rPr>
                <w:rFonts w:ascii="Times New Roman" w:hAnsi="Times New Roman" w:eastAsia="仿宋_GB2312" w:cs="Times New Roman"/>
                <w:kern w:val="0"/>
                <w:sz w:val="24"/>
                <w:szCs w:val="24"/>
              </w:rPr>
              <w:t>1为课程负责人，课程负责人及团队其他主要成员总人数限</w:t>
            </w:r>
            <w:r>
              <w:rPr>
                <w:rFonts w:hint="eastAsia" w:ascii="Times New Roman" w:hAnsi="Times New Roman" w:eastAsia="仿宋_GB2312" w:cs="Times New Roman"/>
                <w:kern w:val="0"/>
                <w:sz w:val="24"/>
                <w:szCs w:val="24"/>
              </w:rPr>
              <w:t>8</w:t>
            </w:r>
            <w:r>
              <w:rPr>
                <w:rFonts w:ascii="Times New Roman" w:hAnsi="Times New Roman" w:eastAsia="仿宋_GB2312" w:cs="Times New Roman"/>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224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（近5年来在承担课程教学任务、开展课程思政教学实践和理论研究、获得教学奖励等方面的情况）</w:t>
            </w: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教学团队情况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spacing w:line="340" w:lineRule="exac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8"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课程思政教学实践情况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课程评价与成效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7"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（概述课程考核评价的方法机制建设情况，以及校内外同行和学生评价、课程思政教学改革成效、示范辐射等情况。500字以内）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课程特色与创新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（概述在课程思政建设方面的特色、亮点和创新点，形成的可供同类课程借鉴共享的经验做法等。须用1—2个典型教学案例举例说明。500字以内）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课程建设计划</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（概述今后5年课程在课程思政方面的持续建设计划、需要进一步解决的问题、主要改进措施、支持保障措施等。300字以内）</w:t>
            </w: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pStyle w:val="7"/>
              <w:numPr>
                <w:ilvl w:val="0"/>
                <w:numId w:val="2"/>
              </w:numPr>
              <w:adjustRightInd w:val="0"/>
              <w:snapToGrid w:val="0"/>
              <w:spacing w:before="156" w:beforeLines="50"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7"/>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7"/>
              <w:numPr>
                <w:ilvl w:val="0"/>
                <w:numId w:val="2"/>
              </w:numPr>
              <w:adjustRightInd w:val="0"/>
              <w:snapToGrid w:val="0"/>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7"/>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7"/>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以上材料均可能网上公开，请严格审查，确保不违反有关法律及保密规定。</w:t>
            </w:r>
          </w:p>
        </w:tc>
      </w:tr>
    </w:tbl>
    <w:p>
      <w:pPr>
        <w:pStyle w:val="7"/>
        <w:adjustRightInd w:val="0"/>
        <w:snapToGrid w:val="0"/>
        <w:spacing w:line="340" w:lineRule="atLeast"/>
        <w:ind w:firstLine="0" w:firstLineChars="0"/>
        <w:rPr>
          <w:rFonts w:ascii="黑体" w:hAnsi="黑体" w:eastAsia="黑体" w:cs="黑体"/>
          <w:sz w:val="24"/>
          <w:szCs w:val="24"/>
        </w:rPr>
      </w:pPr>
    </w:p>
    <w:p>
      <w:pPr>
        <w:pStyle w:val="7"/>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课程负责人承诺</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8522" w:type="dxa"/>
          </w:tcPr>
          <w:p>
            <w:pPr>
              <w:adjustRightInd w:val="0"/>
              <w:snapToGrid w:val="0"/>
              <w:spacing w:before="156" w:beforeLines="50" w:after="156" w:afterLines="50" w:line="400" w:lineRule="atLeas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申报学校政治审查意见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8522" w:type="dxa"/>
          </w:tcPr>
          <w:p>
            <w:pPr>
              <w:pStyle w:val="7"/>
              <w:spacing w:line="340" w:lineRule="atLeast"/>
              <w:ind w:firstLine="0" w:firstLineChars="0"/>
              <w:rPr>
                <w:kern w:val="0"/>
                <w:sz w:val="24"/>
                <w:szCs w:val="24"/>
              </w:rPr>
            </w:pPr>
          </w:p>
          <w:p>
            <w:pPr>
              <w:pStyle w:val="7"/>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7"/>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7"/>
              <w:wordWrap w:val="0"/>
              <w:snapToGrid w:val="0"/>
              <w:spacing w:before="156" w:beforeLines="50"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7"/>
              <w:spacing w:line="400" w:lineRule="exact"/>
              <w:ind w:right="2520" w:rightChars="1200" w:firstLine="480"/>
              <w:jc w:val="right"/>
              <w:rPr>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7"/>
        <w:spacing w:line="340" w:lineRule="atLeast"/>
        <w:ind w:firstLine="0" w:firstLineChars="0"/>
        <w:rPr>
          <w:rFonts w:ascii="黑体" w:hAnsi="黑体" w:eastAsia="黑体"/>
          <w:sz w:val="24"/>
          <w:szCs w:val="24"/>
        </w:rPr>
      </w:pPr>
    </w:p>
    <w:p>
      <w:pPr>
        <w:pStyle w:val="7"/>
        <w:numPr>
          <w:ilvl w:val="0"/>
          <w:numId w:val="1"/>
        </w:numPr>
        <w:spacing w:line="340" w:lineRule="atLeast"/>
        <w:ind w:firstLineChars="0"/>
        <w:rPr>
          <w:rFonts w:ascii="黑体" w:hAnsi="黑体" w:eastAsia="黑体"/>
          <w:sz w:val="24"/>
          <w:szCs w:val="24"/>
        </w:rPr>
      </w:pPr>
      <w:r>
        <w:rPr>
          <w:rFonts w:hint="eastAsia" w:ascii="黑体" w:hAnsi="黑体" w:eastAsia="黑体"/>
          <w:sz w:val="24"/>
          <w:szCs w:val="24"/>
        </w:rPr>
        <w:t>申报学校承诺意见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rPr>
            </w:pP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学校进行择优申报推荐，并对课程有关信息及课程负责人填报的内容进行了认真核实，保证真实性。</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该课程如果被认定为“</w:t>
            </w:r>
            <w:r>
              <w:rPr>
                <w:rFonts w:hint="eastAsia" w:ascii="仿宋_GB2312" w:hAnsi="仿宋" w:eastAsia="仿宋_GB2312"/>
                <w:kern w:val="0"/>
                <w:sz w:val="24"/>
                <w:szCs w:val="24"/>
                <w:lang w:eastAsia="zh-CN"/>
              </w:rPr>
              <w:t>省</w:t>
            </w:r>
            <w:bookmarkStart w:id="0" w:name="_GoBack"/>
            <w:bookmarkEnd w:id="0"/>
            <w:r>
              <w:rPr>
                <w:rFonts w:hint="eastAsia" w:ascii="仿宋_GB2312" w:hAnsi="仿宋" w:eastAsia="仿宋_GB2312"/>
                <w:kern w:val="0"/>
                <w:sz w:val="24"/>
                <w:szCs w:val="24"/>
              </w:rPr>
              <w:t>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主管校领导签字：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（学校公章）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中央部门教育司（局）或省级教育行政部门推荐意见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0" w:hRule="atLeast"/>
        </w:trPr>
        <w:tc>
          <w:tcPr>
            <w:tcW w:w="8522" w:type="dxa"/>
          </w:tcPr>
          <w:p>
            <w:pPr>
              <w:spacing w:line="340" w:lineRule="atLeast"/>
              <w:rPr>
                <w:kern w:val="0"/>
                <w:sz w:val="24"/>
                <w:szCs w:val="24"/>
              </w:rPr>
            </w:pPr>
          </w:p>
          <w:p>
            <w:pPr>
              <w:wordWrap w:val="0"/>
              <w:adjustRightInd w:val="0"/>
              <w:snapToGrid w:val="0"/>
              <w:spacing w:line="340" w:lineRule="atLeast"/>
              <w:ind w:right="960"/>
              <w:jc w:val="right"/>
              <w:rPr>
                <w:rFonts w:ascii="仿宋_GB2312" w:hAnsi="仿宋" w:eastAsia="仿宋_GB2312"/>
                <w:kern w:val="0"/>
                <w:sz w:val="24"/>
                <w:szCs w:val="24"/>
              </w:rPr>
            </w:pPr>
          </w:p>
          <w:p>
            <w:pPr>
              <w:wordWrap w:val="0"/>
              <w:adjustRightInd w:val="0"/>
              <w:snapToGrid w:val="0"/>
              <w:spacing w:line="340" w:lineRule="atLeast"/>
              <w:ind w:right="960"/>
              <w:jc w:val="right"/>
              <w:rPr>
                <w:rFonts w:ascii="仿宋_GB2312" w:hAnsi="仿宋" w:eastAsia="仿宋_GB2312"/>
                <w:kern w:val="0"/>
                <w:sz w:val="24"/>
                <w:szCs w:val="24"/>
              </w:rPr>
            </w:pPr>
          </w:p>
          <w:p>
            <w:pPr>
              <w:adjustRightInd w:val="0"/>
              <w:snapToGrid w:val="0"/>
              <w:spacing w:line="340" w:lineRule="atLeast"/>
              <w:ind w:right="960"/>
              <w:jc w:val="right"/>
              <w:rPr>
                <w:rFonts w:ascii="仿宋_GB2312" w:hAnsi="仿宋" w:eastAsia="仿宋_GB2312"/>
                <w:kern w:val="0"/>
                <w:sz w:val="24"/>
                <w:szCs w:val="24"/>
              </w:rPr>
            </w:pPr>
          </w:p>
          <w:p>
            <w:pPr>
              <w:wordWrap w:val="0"/>
              <w:adjustRightInd w:val="0"/>
              <w:snapToGrid w:val="0"/>
              <w:spacing w:line="340" w:lineRule="atLeast"/>
              <w:ind w:right="960"/>
              <w:jc w:val="center"/>
              <w:rPr>
                <w:rFonts w:ascii="仿宋_GB2312" w:hAnsi="仿宋" w:eastAsia="仿宋_GB2312"/>
                <w:kern w:val="0"/>
                <w:sz w:val="24"/>
                <w:szCs w:val="24"/>
              </w:rPr>
            </w:pPr>
            <w:r>
              <w:rPr>
                <w:rFonts w:hint="eastAsia" w:ascii="仿宋_GB2312" w:hAnsi="仿宋" w:eastAsia="仿宋_GB2312"/>
                <w:kern w:val="0"/>
                <w:sz w:val="24"/>
                <w:szCs w:val="24"/>
              </w:rPr>
              <w:t xml:space="preserve">                             </w:t>
            </w:r>
          </w:p>
          <w:p>
            <w:pPr>
              <w:wordWrap w:val="0"/>
              <w:adjustRightInd w:val="0"/>
              <w:snapToGrid w:val="0"/>
              <w:spacing w:line="340" w:lineRule="atLeast"/>
              <w:ind w:right="960"/>
              <w:jc w:val="center"/>
              <w:rPr>
                <w:rFonts w:ascii="仿宋_GB2312" w:hAnsi="仿宋" w:eastAsia="仿宋_GB2312"/>
                <w:kern w:val="0"/>
                <w:sz w:val="24"/>
                <w:szCs w:val="24"/>
              </w:rPr>
            </w:pPr>
          </w:p>
          <w:p>
            <w:pPr>
              <w:wordWrap w:val="0"/>
              <w:adjustRightInd w:val="0"/>
              <w:snapToGrid w:val="0"/>
              <w:spacing w:line="340" w:lineRule="atLeast"/>
              <w:ind w:right="960"/>
              <w:jc w:val="center"/>
              <w:rPr>
                <w:rFonts w:ascii="仿宋_GB2312" w:hAnsi="仿宋" w:eastAsia="仿宋_GB2312"/>
                <w:kern w:val="0"/>
                <w:sz w:val="24"/>
                <w:szCs w:val="24"/>
              </w:rPr>
            </w:pPr>
            <w:r>
              <w:rPr>
                <w:rFonts w:hint="eastAsia" w:ascii="仿宋_GB2312" w:hAnsi="仿宋" w:eastAsia="仿宋_GB2312"/>
                <w:kern w:val="0"/>
                <w:sz w:val="24"/>
                <w:szCs w:val="24"/>
              </w:rPr>
              <w:t xml:space="preserve">                              </w:t>
            </w:r>
          </w:p>
          <w:p>
            <w:pPr>
              <w:wordWrap w:val="0"/>
              <w:adjustRightInd w:val="0"/>
              <w:snapToGrid w:val="0"/>
              <w:spacing w:line="400" w:lineRule="atLeas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（单位公章）</w:t>
            </w:r>
          </w:p>
          <w:p>
            <w:pPr>
              <w:wordWrap w:val="0"/>
              <w:adjustRightInd w:val="0"/>
              <w:snapToGrid w:val="0"/>
              <w:spacing w:line="400" w:lineRule="atLeast"/>
              <w:ind w:right="2520" w:rightChars="1200"/>
              <w:jc w:val="right"/>
              <w:rPr>
                <w:rFonts w:eastAsia="仿宋_GB2312"/>
                <w:kern w:val="0"/>
                <w:sz w:val="24"/>
                <w:szCs w:val="24"/>
              </w:rPr>
            </w:pPr>
            <w:r>
              <w:rPr>
                <w:rFonts w:hint="eastAsia" w:ascii="仿宋_GB2312" w:hAnsi="仿宋" w:eastAsia="仿宋_GB2312"/>
                <w:kern w:val="0"/>
                <w:sz w:val="24"/>
                <w:szCs w:val="24"/>
              </w:rPr>
              <w:t>年   月   日</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F1"/>
    <w:rsid w:val="00014CF1"/>
    <w:rsid w:val="0034354B"/>
    <w:rsid w:val="003D4124"/>
    <w:rsid w:val="00704945"/>
    <w:rsid w:val="00A02090"/>
    <w:rsid w:val="00E42F24"/>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7447502"/>
    <w:rsid w:val="4A246CFB"/>
    <w:rsid w:val="4A2E2E7E"/>
    <w:rsid w:val="4BB335E1"/>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331</Words>
  <Characters>1893</Characters>
  <Lines>15</Lines>
  <Paragraphs>4</Paragraphs>
  <ScaleCrop>false</ScaleCrop>
  <LinksUpToDate>false</LinksUpToDate>
  <CharactersWithSpaces>2220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2019-11-22T10:28:00Z</dcterms:created>
  <dc:creator>banbi</dc:creator>
  <cp:lastModifiedBy>彭继东</cp:lastModifiedBy>
  <cp:lastPrinted>2021-03-08T01:43:00Z</cp:lastPrinted>
  <dcterms:modified xsi:type="dcterms:W3CDTF">2021-03-18T01:05:01Z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